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3E" w:rsidRDefault="00540A3E" w:rsidP="00F8783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40A3E" w:rsidRDefault="00540A3E" w:rsidP="00F87838">
      <w:pPr>
        <w:spacing w:line="240" w:lineRule="auto"/>
        <w:ind w:firstLine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C5EB3" w:rsidRPr="00A061D5" w:rsidRDefault="004C5EB3" w:rsidP="004C5EB3">
      <w:pPr>
        <w:spacing w:line="240" w:lineRule="auto"/>
        <w:ind w:left="5245" w:right="31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D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4C5EB3" w:rsidRPr="00A061D5" w:rsidRDefault="004C5EB3" w:rsidP="004C5EB3">
      <w:pPr>
        <w:tabs>
          <w:tab w:val="left" w:pos="10065"/>
        </w:tabs>
        <w:spacing w:line="240" w:lineRule="auto"/>
        <w:ind w:left="5529" w:right="14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1D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Саморегулируемой организации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Некоммерческого партнерства в сфере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эффективного управления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061D5">
        <w:rPr>
          <w:rFonts w:ascii="Times New Roman" w:hAnsi="Times New Roman" w:cs="Times New Roman"/>
          <w:sz w:val="24"/>
          <w:szCs w:val="24"/>
        </w:rPr>
        <w:t>едвижим</w:t>
      </w:r>
      <w:r w:rsidRPr="00A061D5">
        <w:rPr>
          <w:rFonts w:ascii="Times New Roman" w:hAnsi="Times New Roman" w:cs="Times New Roman"/>
          <w:sz w:val="24"/>
          <w:szCs w:val="24"/>
        </w:rPr>
        <w:t>о</w:t>
      </w:r>
      <w:r w:rsidRPr="00A061D5">
        <w:rPr>
          <w:rFonts w:ascii="Times New Roman" w:hAnsi="Times New Roman" w:cs="Times New Roman"/>
          <w:sz w:val="24"/>
          <w:szCs w:val="24"/>
        </w:rPr>
        <w:t xml:space="preserve">стью и обеспечения безопасности зданий 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сооружений при их обслуживании и </w:t>
      </w:r>
      <w:r w:rsidRPr="00A061D5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 w:rsidRPr="00A061D5">
        <w:rPr>
          <w:rFonts w:ascii="Times New Roman" w:hAnsi="Times New Roman" w:cs="Times New Roman"/>
          <w:b/>
          <w:sz w:val="24"/>
          <w:szCs w:val="24"/>
        </w:rPr>
        <w:t xml:space="preserve">«МЕЖРЕГИОНАЛЬНОЕ ЖИЛИЩНО-КОММУНАЛЬНОЕ </w:t>
      </w:r>
    </w:p>
    <w:p w:rsidR="004C5EB3" w:rsidRPr="00A061D5" w:rsidRDefault="004C5EB3" w:rsidP="004C5EB3">
      <w:pPr>
        <w:spacing w:line="240" w:lineRule="auto"/>
        <w:ind w:left="5529" w:right="31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1D5">
        <w:rPr>
          <w:rFonts w:ascii="Times New Roman" w:hAnsi="Times New Roman" w:cs="Times New Roman"/>
          <w:b/>
          <w:sz w:val="24"/>
          <w:szCs w:val="24"/>
        </w:rPr>
        <w:t>ОБЪЕДИНЕНИЕ»</w:t>
      </w:r>
    </w:p>
    <w:p w:rsidR="004C5EB3" w:rsidRPr="00A061D5" w:rsidRDefault="004C5EB3" w:rsidP="004C5EB3">
      <w:pPr>
        <w:ind w:left="5529" w:right="311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540A3E" w:rsidRDefault="004C5EB3" w:rsidP="002F5C75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A061D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02-ос</w:t>
      </w:r>
      <w:r w:rsidRPr="00A061D5">
        <w:rPr>
          <w:rFonts w:ascii="Times New Roman" w:hAnsi="Times New Roman" w:cs="Times New Roman"/>
          <w:sz w:val="24"/>
          <w:szCs w:val="24"/>
        </w:rPr>
        <w:t xml:space="preserve"> от «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A061D5">
        <w:rPr>
          <w:rFonts w:ascii="Times New Roman" w:hAnsi="Times New Roman" w:cs="Times New Roman"/>
          <w:sz w:val="24"/>
          <w:szCs w:val="24"/>
        </w:rPr>
        <w:t xml:space="preserve">» </w:t>
      </w:r>
      <w:r w:rsidRPr="00A061D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061D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061D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61D5">
        <w:rPr>
          <w:rFonts w:ascii="Times New Roman" w:hAnsi="Times New Roman" w:cs="Times New Roman"/>
          <w:sz w:val="24"/>
          <w:szCs w:val="24"/>
        </w:rPr>
        <w:t>.</w:t>
      </w:r>
    </w:p>
    <w:p w:rsidR="00540A3E" w:rsidRDefault="00540A3E" w:rsidP="00202834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A3E" w:rsidRDefault="00540A3E" w:rsidP="00202834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540A3E" w:rsidRPr="00F87838" w:rsidRDefault="00540A3E" w:rsidP="00202834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83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40A3E" w:rsidRPr="00F87838" w:rsidRDefault="00540A3E" w:rsidP="00F878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838">
        <w:rPr>
          <w:rFonts w:ascii="Times New Roman" w:hAnsi="Times New Roman" w:cs="Times New Roman"/>
          <w:b/>
          <w:sz w:val="36"/>
          <w:szCs w:val="36"/>
        </w:rPr>
        <w:t xml:space="preserve">о контроле качества договорной и отчетной документации </w:t>
      </w:r>
    </w:p>
    <w:p w:rsidR="00540A3E" w:rsidRDefault="00540A3E" w:rsidP="00BB34B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838">
        <w:rPr>
          <w:rFonts w:ascii="Times New Roman" w:hAnsi="Times New Roman" w:cs="Times New Roman"/>
          <w:b/>
          <w:sz w:val="36"/>
          <w:szCs w:val="36"/>
        </w:rPr>
        <w:t>при проведении работ, услуг по управлению, содержанию, обслуживанию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7838">
        <w:rPr>
          <w:rFonts w:ascii="Times New Roman" w:hAnsi="Times New Roman" w:cs="Times New Roman"/>
          <w:b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87838">
        <w:rPr>
          <w:rFonts w:ascii="Times New Roman" w:hAnsi="Times New Roman" w:cs="Times New Roman"/>
          <w:b/>
          <w:sz w:val="36"/>
          <w:szCs w:val="36"/>
        </w:rPr>
        <w:t xml:space="preserve">капитальному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87838">
        <w:rPr>
          <w:rFonts w:ascii="Times New Roman" w:hAnsi="Times New Roman" w:cs="Times New Roman"/>
          <w:b/>
          <w:sz w:val="36"/>
          <w:szCs w:val="36"/>
        </w:rPr>
        <w:t>ремонту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F87838">
        <w:rPr>
          <w:rFonts w:ascii="Times New Roman" w:hAnsi="Times New Roman" w:cs="Times New Roman"/>
          <w:b/>
          <w:sz w:val="36"/>
          <w:szCs w:val="36"/>
        </w:rPr>
        <w:t xml:space="preserve"> жилых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F87838">
        <w:rPr>
          <w:rFonts w:ascii="Times New Roman" w:hAnsi="Times New Roman" w:cs="Times New Roman"/>
          <w:b/>
          <w:sz w:val="36"/>
          <w:szCs w:val="36"/>
        </w:rPr>
        <w:t>и пр</w:t>
      </w:r>
      <w:r w:rsidRPr="00F87838">
        <w:rPr>
          <w:rFonts w:ascii="Times New Roman" w:hAnsi="Times New Roman" w:cs="Times New Roman"/>
          <w:b/>
          <w:sz w:val="36"/>
          <w:szCs w:val="36"/>
        </w:rPr>
        <w:t>о</w:t>
      </w:r>
      <w:r w:rsidRPr="00F87838">
        <w:rPr>
          <w:rFonts w:ascii="Times New Roman" w:hAnsi="Times New Roman" w:cs="Times New Roman"/>
          <w:b/>
          <w:sz w:val="36"/>
          <w:szCs w:val="36"/>
        </w:rPr>
        <w:t>изводственных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7838">
        <w:rPr>
          <w:rFonts w:ascii="Times New Roman" w:hAnsi="Times New Roman" w:cs="Times New Roman"/>
          <w:b/>
          <w:sz w:val="36"/>
          <w:szCs w:val="36"/>
        </w:rPr>
        <w:t xml:space="preserve"> объектов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7838">
        <w:rPr>
          <w:rFonts w:ascii="Times New Roman" w:hAnsi="Times New Roman" w:cs="Times New Roman"/>
          <w:b/>
          <w:sz w:val="36"/>
          <w:szCs w:val="36"/>
        </w:rPr>
        <w:t xml:space="preserve"> ЖКХ членами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4B3">
        <w:rPr>
          <w:rFonts w:ascii="Times New Roman" w:hAnsi="Times New Roman" w:cs="Times New Roman"/>
          <w:b/>
          <w:sz w:val="36"/>
          <w:szCs w:val="36"/>
        </w:rPr>
        <w:t>СРО НП МЖКО</w:t>
      </w: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02834">
      <w:pPr>
        <w:rPr>
          <w:rFonts w:ascii="Times New Roman" w:hAnsi="Times New Roman" w:cs="Times New Roman"/>
          <w:sz w:val="24"/>
          <w:szCs w:val="24"/>
        </w:rPr>
      </w:pPr>
    </w:p>
    <w:p w:rsidR="00F4152E" w:rsidRDefault="00F4152E" w:rsidP="000F600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002" w:rsidRPr="002B6F95" w:rsidRDefault="000F6002" w:rsidP="000F600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540A3E" w:rsidRDefault="00540A3E" w:rsidP="00372633">
      <w:pPr>
        <w:pStyle w:val="Default"/>
        <w:spacing w:line="360" w:lineRule="auto"/>
        <w:jc w:val="center"/>
        <w:rPr>
          <w:b/>
          <w:bCs/>
        </w:rPr>
      </w:pPr>
    </w:p>
    <w:p w:rsidR="00540A3E" w:rsidRDefault="00540A3E" w:rsidP="00372633">
      <w:pPr>
        <w:pStyle w:val="Default"/>
        <w:spacing w:line="360" w:lineRule="auto"/>
        <w:jc w:val="center"/>
        <w:rPr>
          <w:b/>
          <w:bCs/>
        </w:rPr>
      </w:pPr>
    </w:p>
    <w:p w:rsidR="00540A3E" w:rsidRPr="00202834" w:rsidRDefault="00540A3E" w:rsidP="00372633">
      <w:pPr>
        <w:pStyle w:val="Default"/>
        <w:spacing w:line="360" w:lineRule="auto"/>
        <w:jc w:val="center"/>
      </w:pPr>
      <w:r w:rsidRPr="00202834">
        <w:rPr>
          <w:b/>
          <w:bCs/>
        </w:rPr>
        <w:lastRenderedPageBreak/>
        <w:t>1. ОБЩИЕ ПОЛОЖЕНИЯ</w:t>
      </w:r>
    </w:p>
    <w:p w:rsidR="00540A3E" w:rsidRPr="00875B21" w:rsidRDefault="00540A3E" w:rsidP="00F87838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875B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5B21">
        <w:rPr>
          <w:rFonts w:ascii="Times New Roman" w:hAnsi="Times New Roman" w:cs="Times New Roman"/>
          <w:sz w:val="24"/>
          <w:szCs w:val="24"/>
        </w:rPr>
        <w:t xml:space="preserve">Настоящее Положение о контроле качества договорной и отчетной документации при проведении работ по </w:t>
      </w:r>
      <w:r w:rsidRPr="00875B21">
        <w:rPr>
          <w:rFonts w:ascii="Times New Roman" w:hAnsi="Times New Roman" w:cs="Times New Roman"/>
          <w:color w:val="121212"/>
          <w:sz w:val="24"/>
          <w:szCs w:val="24"/>
        </w:rPr>
        <w:t>управлению, содержанию, обслуживанию и капитальному ремонту жилых и производственных объектов</w:t>
      </w:r>
      <w:r w:rsidRPr="00875B2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федеральными законами №315-ФЗ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5B21">
        <w:rPr>
          <w:rFonts w:ascii="Times New Roman" w:hAnsi="Times New Roman" w:cs="Times New Roman"/>
          <w:sz w:val="24"/>
          <w:szCs w:val="24"/>
        </w:rPr>
        <w:t>.12.2007г. «О саморегулируемых организациях», № 188-ФЗ от 29.12.2004г.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B21">
        <w:rPr>
          <w:rFonts w:ascii="Times New Roman" w:hAnsi="Times New Roman" w:cs="Times New Roman"/>
          <w:sz w:val="24"/>
          <w:szCs w:val="24"/>
        </w:rPr>
        <w:t>«Жилищный кодекс РФ», и иными нормативными правовыми актами Российской Федерации, а также Уставом</w:t>
      </w:r>
      <w:r w:rsidR="000F6002">
        <w:rPr>
          <w:rFonts w:ascii="Times New Roman" w:hAnsi="Times New Roman" w:cs="Times New Roman"/>
          <w:sz w:val="24"/>
          <w:szCs w:val="24"/>
        </w:rPr>
        <w:t xml:space="preserve"> Сам</w:t>
      </w:r>
      <w:r w:rsidR="000F6002">
        <w:rPr>
          <w:rFonts w:ascii="Times New Roman" w:hAnsi="Times New Roman" w:cs="Times New Roman"/>
          <w:sz w:val="24"/>
          <w:szCs w:val="24"/>
        </w:rPr>
        <w:t>о</w:t>
      </w:r>
      <w:r w:rsidR="000F6002">
        <w:rPr>
          <w:rFonts w:ascii="Times New Roman" w:hAnsi="Times New Roman" w:cs="Times New Roman"/>
          <w:sz w:val="24"/>
          <w:szCs w:val="24"/>
        </w:rPr>
        <w:t>регулируемой организации</w:t>
      </w:r>
      <w:r w:rsidRPr="00875B2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в сфере эффективного</w:t>
      </w:r>
      <w:proofErr w:type="gramEnd"/>
      <w:r w:rsidRPr="00875B21">
        <w:rPr>
          <w:rFonts w:ascii="Times New Roman" w:hAnsi="Times New Roman" w:cs="Times New Roman"/>
          <w:sz w:val="24"/>
          <w:szCs w:val="24"/>
        </w:rPr>
        <w:t xml:space="preserve"> управления недвижимостью и обеспечения безопасности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B21">
        <w:rPr>
          <w:rFonts w:ascii="Times New Roman" w:hAnsi="Times New Roman" w:cs="Times New Roman"/>
          <w:sz w:val="24"/>
          <w:szCs w:val="24"/>
        </w:rPr>
        <w:t>при их обслуживании и эксплу</w:t>
      </w:r>
      <w:r w:rsidRPr="00875B21">
        <w:rPr>
          <w:rFonts w:ascii="Times New Roman" w:hAnsi="Times New Roman" w:cs="Times New Roman"/>
          <w:sz w:val="24"/>
          <w:szCs w:val="24"/>
        </w:rPr>
        <w:t>а</w:t>
      </w:r>
      <w:r w:rsidRPr="00875B21">
        <w:rPr>
          <w:rFonts w:ascii="Times New Roman" w:hAnsi="Times New Roman" w:cs="Times New Roman"/>
          <w:sz w:val="24"/>
          <w:szCs w:val="24"/>
        </w:rPr>
        <w:t>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B21">
        <w:rPr>
          <w:rFonts w:ascii="Times New Roman" w:hAnsi="Times New Roman" w:cs="Times New Roman"/>
          <w:sz w:val="24"/>
          <w:szCs w:val="24"/>
        </w:rPr>
        <w:t>«МЕЖРЕГИОНАЛЬНОЕ ЖИЛИЩНО-КОММУНАЛЬНОЕ ОБЪЕДИНЕНИЕ»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Партнерство).</w:t>
      </w:r>
    </w:p>
    <w:p w:rsidR="00540A3E" w:rsidRPr="00875B21" w:rsidRDefault="00540A3E" w:rsidP="00F87838">
      <w:pPr>
        <w:pStyle w:val="Default"/>
        <w:ind w:firstLine="550"/>
        <w:jc w:val="both"/>
      </w:pPr>
      <w:r w:rsidRPr="00875B21">
        <w:t>1.2. Настоящее Положение является внутренним документом Партнерства, определяет цели и регулирует порядок подготовки и проведения контроля качества договорной и отчетной докуме</w:t>
      </w:r>
      <w:r w:rsidRPr="00875B21">
        <w:t>н</w:t>
      </w:r>
      <w:r w:rsidRPr="00875B21">
        <w:t>тации при проведении работ</w:t>
      </w:r>
      <w:r>
        <w:t>, услуг</w:t>
      </w:r>
      <w:r w:rsidRPr="00875B21">
        <w:t xml:space="preserve"> по </w:t>
      </w:r>
      <w:r w:rsidRPr="00875B21">
        <w:rPr>
          <w:color w:val="121212"/>
        </w:rPr>
        <w:t>управлению, содержанию, обслуживанию и капитальному ремонту жилых и производственных объектов</w:t>
      </w:r>
      <w:r w:rsidRPr="00875B21">
        <w:t xml:space="preserve"> </w:t>
      </w:r>
      <w:r>
        <w:t xml:space="preserve">ЖКХ </w:t>
      </w:r>
      <w:r w:rsidRPr="00875B21">
        <w:t>членами Партнерства.</w:t>
      </w:r>
    </w:p>
    <w:p w:rsidR="00540A3E" w:rsidRPr="00202834" w:rsidRDefault="00540A3E" w:rsidP="00F87838">
      <w:pPr>
        <w:pStyle w:val="Default"/>
        <w:ind w:firstLine="550"/>
        <w:jc w:val="both"/>
      </w:pPr>
      <w:r w:rsidRPr="00202834">
        <w:t xml:space="preserve">1.3. Настоящее </w:t>
      </w:r>
      <w:r>
        <w:t>П</w:t>
      </w:r>
      <w:r w:rsidRPr="00202834">
        <w:t>оложение является документом, обязательн</w:t>
      </w:r>
      <w:r>
        <w:t>ым для всех членов Партне</w:t>
      </w:r>
      <w:r>
        <w:t>р</w:t>
      </w:r>
      <w:r>
        <w:t>ства.</w:t>
      </w:r>
    </w:p>
    <w:p w:rsidR="00540A3E" w:rsidRPr="00202834" w:rsidRDefault="00540A3E" w:rsidP="00F87838">
      <w:pPr>
        <w:pStyle w:val="Default"/>
        <w:spacing w:after="120"/>
        <w:ind w:firstLine="550"/>
        <w:jc w:val="both"/>
      </w:pPr>
      <w:r>
        <w:t>1.4</w:t>
      </w:r>
      <w:r w:rsidRPr="00202834">
        <w:t xml:space="preserve">. Комплект документации, предусмотренный договором между Заказчиком и членом Партнерства (Исполнителем) на работы по </w:t>
      </w:r>
      <w:r w:rsidRPr="0074407B">
        <w:rPr>
          <w:color w:val="121212"/>
        </w:rPr>
        <w:t>управлени</w:t>
      </w:r>
      <w:r>
        <w:rPr>
          <w:color w:val="121212"/>
        </w:rPr>
        <w:t>ю</w:t>
      </w:r>
      <w:r w:rsidRPr="0074407B">
        <w:rPr>
          <w:color w:val="121212"/>
        </w:rPr>
        <w:t>, содержани</w:t>
      </w:r>
      <w:r>
        <w:rPr>
          <w:color w:val="121212"/>
        </w:rPr>
        <w:t>ю</w:t>
      </w:r>
      <w:r w:rsidRPr="0074407B">
        <w:rPr>
          <w:color w:val="121212"/>
        </w:rPr>
        <w:t>, обслуживани</w:t>
      </w:r>
      <w:r>
        <w:rPr>
          <w:color w:val="121212"/>
        </w:rPr>
        <w:t>ю</w:t>
      </w:r>
      <w:r w:rsidRPr="0074407B">
        <w:rPr>
          <w:color w:val="121212"/>
        </w:rPr>
        <w:t xml:space="preserve"> и капитал</w:t>
      </w:r>
      <w:r w:rsidRPr="0074407B">
        <w:rPr>
          <w:color w:val="121212"/>
        </w:rPr>
        <w:t>ь</w:t>
      </w:r>
      <w:r w:rsidRPr="0074407B">
        <w:rPr>
          <w:color w:val="121212"/>
        </w:rPr>
        <w:t>но</w:t>
      </w:r>
      <w:r>
        <w:rPr>
          <w:color w:val="121212"/>
        </w:rPr>
        <w:t>му</w:t>
      </w:r>
      <w:r w:rsidRPr="0074407B">
        <w:rPr>
          <w:color w:val="121212"/>
        </w:rPr>
        <w:t xml:space="preserve"> ремонт</w:t>
      </w:r>
      <w:r>
        <w:rPr>
          <w:color w:val="121212"/>
        </w:rPr>
        <w:t>у</w:t>
      </w:r>
      <w:r w:rsidRPr="0074407B">
        <w:rPr>
          <w:color w:val="121212"/>
        </w:rPr>
        <w:t xml:space="preserve"> жилых и производственных объектов</w:t>
      </w:r>
      <w:r w:rsidRPr="0074407B">
        <w:t xml:space="preserve"> </w:t>
      </w:r>
      <w:r>
        <w:t xml:space="preserve">ЖКХ </w:t>
      </w:r>
      <w:r w:rsidRPr="00202834">
        <w:t>подлежит контролю качества независ</w:t>
      </w:r>
      <w:r w:rsidRPr="00202834">
        <w:t>и</w:t>
      </w:r>
      <w:r w:rsidRPr="00202834">
        <w:t xml:space="preserve">мо от формы собственности и ведомственной </w:t>
      </w:r>
      <w:r>
        <w:t>принадлежности Заказчика работ.</w:t>
      </w:r>
    </w:p>
    <w:p w:rsidR="00540A3E" w:rsidRDefault="00540A3E" w:rsidP="00372633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540A3E" w:rsidRPr="00202834" w:rsidRDefault="00540A3E" w:rsidP="000F6002">
      <w:pPr>
        <w:pStyle w:val="Default"/>
        <w:spacing w:line="360" w:lineRule="auto"/>
        <w:jc w:val="center"/>
      </w:pPr>
      <w:r w:rsidRPr="00202834">
        <w:rPr>
          <w:b/>
          <w:bCs/>
        </w:rPr>
        <w:t>2. ЦЕЛЬ ПРОВЕДЕНИЯ КОНТРОЛЯ</w:t>
      </w:r>
      <w:r w:rsidR="000F6002">
        <w:rPr>
          <w:b/>
          <w:bCs/>
        </w:rPr>
        <w:t xml:space="preserve"> </w:t>
      </w:r>
      <w:r w:rsidRPr="00202834">
        <w:rPr>
          <w:b/>
          <w:bCs/>
        </w:rPr>
        <w:t>КАЧЕСТВА ВЫПУСКАЕМОЙ ДОКУМЕНТАЦИИ</w:t>
      </w:r>
    </w:p>
    <w:p w:rsidR="00540A3E" w:rsidRPr="00553D33" w:rsidRDefault="00540A3E" w:rsidP="00F87838">
      <w:pPr>
        <w:pStyle w:val="Default"/>
        <w:ind w:firstLine="550"/>
        <w:jc w:val="both"/>
      </w:pPr>
      <w:r w:rsidRPr="00202834">
        <w:t>2.1. Документация, предусмотренная договором между Заказчиком и И</w:t>
      </w:r>
      <w:r>
        <w:t>сполнителем по итогам его исполнения</w:t>
      </w:r>
      <w:r w:rsidRPr="00202834">
        <w:t xml:space="preserve">, подлежит контролю качества </w:t>
      </w:r>
      <w:r w:rsidRPr="00553D33">
        <w:t>независимо от формы собственности и ведо</w:t>
      </w:r>
      <w:r w:rsidRPr="00553D33">
        <w:t>м</w:t>
      </w:r>
      <w:r w:rsidRPr="00553D33">
        <w:t>ственной принадлежности Заказчика работ.</w:t>
      </w:r>
    </w:p>
    <w:p w:rsidR="00540A3E" w:rsidRPr="00553D33" w:rsidRDefault="00540A3E" w:rsidP="00F87838">
      <w:pPr>
        <w:pStyle w:val="Default"/>
        <w:ind w:firstLine="550"/>
        <w:jc w:val="both"/>
      </w:pPr>
      <w:r w:rsidRPr="00553D33">
        <w:t>2.2. Целью проведения контроля качества договорной и отчетной документации при пров</w:t>
      </w:r>
      <w:r w:rsidRPr="00553D33">
        <w:t>е</w:t>
      </w:r>
      <w:r w:rsidRPr="00553D33">
        <w:t>дении работ</w:t>
      </w:r>
      <w:r>
        <w:t>, услуг</w:t>
      </w:r>
      <w:r w:rsidRPr="00553D33">
        <w:t xml:space="preserve"> по </w:t>
      </w:r>
      <w:r w:rsidRPr="0074407B">
        <w:rPr>
          <w:color w:val="121212"/>
        </w:rPr>
        <w:t>управлени</w:t>
      </w:r>
      <w:r>
        <w:rPr>
          <w:color w:val="121212"/>
        </w:rPr>
        <w:t>ю</w:t>
      </w:r>
      <w:r w:rsidRPr="0074407B">
        <w:rPr>
          <w:color w:val="121212"/>
        </w:rPr>
        <w:t>, содержани</w:t>
      </w:r>
      <w:r>
        <w:rPr>
          <w:color w:val="121212"/>
        </w:rPr>
        <w:t>ю</w:t>
      </w:r>
      <w:r w:rsidRPr="0074407B">
        <w:rPr>
          <w:color w:val="121212"/>
        </w:rPr>
        <w:t>, обслуживани</w:t>
      </w:r>
      <w:r>
        <w:rPr>
          <w:color w:val="121212"/>
        </w:rPr>
        <w:t>ю</w:t>
      </w:r>
      <w:r w:rsidRPr="0074407B">
        <w:rPr>
          <w:color w:val="121212"/>
        </w:rPr>
        <w:t xml:space="preserve"> и капитально</w:t>
      </w:r>
      <w:r>
        <w:rPr>
          <w:color w:val="121212"/>
        </w:rPr>
        <w:t>му</w:t>
      </w:r>
      <w:r w:rsidRPr="0074407B">
        <w:rPr>
          <w:color w:val="121212"/>
        </w:rPr>
        <w:t xml:space="preserve"> ремонт</w:t>
      </w:r>
      <w:r>
        <w:rPr>
          <w:color w:val="121212"/>
        </w:rPr>
        <w:t>у</w:t>
      </w:r>
      <w:r w:rsidRPr="0074407B">
        <w:rPr>
          <w:color w:val="121212"/>
        </w:rPr>
        <w:t xml:space="preserve"> жилых и производственных объектов</w:t>
      </w:r>
      <w:r w:rsidRPr="0074407B">
        <w:t xml:space="preserve"> </w:t>
      </w:r>
      <w:r w:rsidRPr="00553D33">
        <w:t xml:space="preserve">является: </w:t>
      </w:r>
    </w:p>
    <w:p w:rsidR="00540A3E" w:rsidRPr="00553D33" w:rsidRDefault="00540A3E" w:rsidP="00F87838">
      <w:pPr>
        <w:pStyle w:val="Default"/>
        <w:ind w:firstLine="550"/>
        <w:jc w:val="both"/>
      </w:pPr>
      <w:r>
        <w:t>2.2.1. О</w:t>
      </w:r>
      <w:r w:rsidRPr="00553D33">
        <w:t xml:space="preserve">пределение качества, полноты и соответствия договорной и отчетной документации требованиям и стандартам, установленных законодательством РФ, а также Стандартами и </w:t>
      </w:r>
      <w:r>
        <w:t>П</w:t>
      </w:r>
      <w:r w:rsidRPr="00553D33">
        <w:t>рав</w:t>
      </w:r>
      <w:r w:rsidRPr="00553D33">
        <w:t>и</w:t>
      </w:r>
      <w:r w:rsidRPr="00553D33">
        <w:t>лами Партнерства</w:t>
      </w:r>
      <w:r>
        <w:t>.</w:t>
      </w:r>
      <w:r w:rsidRPr="00553D33">
        <w:t xml:space="preserve"> </w:t>
      </w:r>
    </w:p>
    <w:p w:rsidR="00540A3E" w:rsidRPr="00553D33" w:rsidRDefault="00540A3E" w:rsidP="00F87838">
      <w:pPr>
        <w:pStyle w:val="Default"/>
        <w:ind w:firstLine="550"/>
        <w:jc w:val="both"/>
      </w:pPr>
      <w:r>
        <w:t>2.2.2. О</w:t>
      </w:r>
      <w:r w:rsidRPr="00553D33">
        <w:t>пределение соответствия отчетной докум</w:t>
      </w:r>
      <w:r>
        <w:t>ентации требованиям технических регл</w:t>
      </w:r>
      <w:r>
        <w:t>а</w:t>
      </w:r>
      <w:r>
        <w:t>ментов и ведомственным нормативным актам</w:t>
      </w:r>
      <w:r w:rsidRPr="00553D33">
        <w:t xml:space="preserve">. </w:t>
      </w:r>
    </w:p>
    <w:p w:rsidR="00540A3E" w:rsidRPr="006A1EE3" w:rsidRDefault="00540A3E" w:rsidP="00F87838">
      <w:pPr>
        <w:pStyle w:val="Default"/>
        <w:ind w:firstLine="550"/>
        <w:jc w:val="both"/>
      </w:pPr>
      <w:r>
        <w:t>2.2.3. О</w:t>
      </w:r>
      <w:r w:rsidRPr="00553D33">
        <w:t>пределение оптимальной стоимости работ, защиты интересов Заказчика и Исполн</w:t>
      </w:r>
      <w:r w:rsidRPr="00553D33">
        <w:t>и</w:t>
      </w:r>
      <w:r w:rsidRPr="00553D33">
        <w:t xml:space="preserve">теля работ. </w:t>
      </w:r>
    </w:p>
    <w:p w:rsidR="00540A3E" w:rsidRDefault="00540A3E" w:rsidP="00553D33">
      <w:pPr>
        <w:pStyle w:val="Default"/>
        <w:spacing w:after="120" w:line="360" w:lineRule="auto"/>
        <w:ind w:firstLine="709"/>
        <w:jc w:val="center"/>
        <w:rPr>
          <w:b/>
          <w:bCs/>
        </w:rPr>
      </w:pPr>
    </w:p>
    <w:p w:rsidR="00540A3E" w:rsidRPr="00553D33" w:rsidRDefault="00540A3E" w:rsidP="00F87838">
      <w:pPr>
        <w:pStyle w:val="Default"/>
        <w:spacing w:after="120"/>
        <w:ind w:firstLine="709"/>
        <w:jc w:val="center"/>
      </w:pPr>
      <w:r w:rsidRPr="00553D33">
        <w:rPr>
          <w:b/>
          <w:bCs/>
        </w:rPr>
        <w:t>3. ПРЕДМЕТ КОНТРОЛЯ КАЧЕСТВА</w:t>
      </w:r>
    </w:p>
    <w:p w:rsidR="00540A3E" w:rsidRPr="00553D33" w:rsidRDefault="00540A3E" w:rsidP="00F87838">
      <w:pPr>
        <w:pStyle w:val="Default"/>
        <w:ind w:firstLine="550"/>
        <w:jc w:val="both"/>
      </w:pPr>
      <w:r w:rsidRPr="00553D33">
        <w:t>3.1. На этапе подготовки проведения работ</w:t>
      </w:r>
      <w:r>
        <w:t>, услуг</w:t>
      </w:r>
      <w:r w:rsidRPr="00553D33">
        <w:t xml:space="preserve"> по </w:t>
      </w:r>
      <w:r w:rsidRPr="0074407B">
        <w:rPr>
          <w:color w:val="121212"/>
        </w:rPr>
        <w:t>управлени</w:t>
      </w:r>
      <w:r>
        <w:rPr>
          <w:color w:val="121212"/>
        </w:rPr>
        <w:t>ю</w:t>
      </w:r>
      <w:r w:rsidRPr="0074407B">
        <w:rPr>
          <w:color w:val="121212"/>
        </w:rPr>
        <w:t>, содержани</w:t>
      </w:r>
      <w:r>
        <w:rPr>
          <w:color w:val="121212"/>
        </w:rPr>
        <w:t>ю</w:t>
      </w:r>
      <w:r w:rsidRPr="0074407B">
        <w:rPr>
          <w:color w:val="121212"/>
        </w:rPr>
        <w:t>, обслужив</w:t>
      </w:r>
      <w:r w:rsidRPr="0074407B">
        <w:rPr>
          <w:color w:val="121212"/>
        </w:rPr>
        <w:t>а</w:t>
      </w:r>
      <w:r w:rsidRPr="0074407B">
        <w:rPr>
          <w:color w:val="121212"/>
        </w:rPr>
        <w:t>ни</w:t>
      </w:r>
      <w:r>
        <w:rPr>
          <w:color w:val="121212"/>
        </w:rPr>
        <w:t>ю</w:t>
      </w:r>
      <w:r w:rsidRPr="0074407B">
        <w:rPr>
          <w:color w:val="121212"/>
        </w:rPr>
        <w:t xml:space="preserve"> и капитально</w:t>
      </w:r>
      <w:r>
        <w:rPr>
          <w:color w:val="121212"/>
        </w:rPr>
        <w:t>му</w:t>
      </w:r>
      <w:r w:rsidRPr="0074407B">
        <w:rPr>
          <w:color w:val="121212"/>
        </w:rPr>
        <w:t xml:space="preserve"> ремонт</w:t>
      </w:r>
      <w:r>
        <w:rPr>
          <w:color w:val="121212"/>
        </w:rPr>
        <w:t>у</w:t>
      </w:r>
      <w:r w:rsidRPr="0074407B">
        <w:rPr>
          <w:color w:val="121212"/>
        </w:rPr>
        <w:t xml:space="preserve"> жилых и производственных </w:t>
      </w:r>
      <w:r w:rsidRPr="006A1EE3">
        <w:rPr>
          <w:color w:val="auto"/>
        </w:rPr>
        <w:t xml:space="preserve">объектов </w:t>
      </w:r>
      <w:r>
        <w:rPr>
          <w:color w:val="auto"/>
        </w:rPr>
        <w:t xml:space="preserve">ЖКХ </w:t>
      </w:r>
      <w:r w:rsidRPr="006A1EE3">
        <w:rPr>
          <w:color w:val="auto"/>
        </w:rPr>
        <w:t>контролю</w:t>
      </w:r>
      <w:r w:rsidRPr="00553D33">
        <w:t xml:space="preserve"> качества по</w:t>
      </w:r>
      <w:r w:rsidRPr="00553D33">
        <w:t>д</w:t>
      </w:r>
      <w:r w:rsidRPr="00553D33">
        <w:t xml:space="preserve">лежит: </w:t>
      </w:r>
    </w:p>
    <w:p w:rsidR="00540A3E" w:rsidRPr="00553D33" w:rsidRDefault="00540A3E" w:rsidP="00F87838">
      <w:pPr>
        <w:pStyle w:val="Default"/>
        <w:ind w:firstLine="550"/>
        <w:jc w:val="both"/>
      </w:pPr>
      <w:r>
        <w:t>3.1.1. Д</w:t>
      </w:r>
      <w:r w:rsidRPr="00553D33">
        <w:t>оговор</w:t>
      </w:r>
      <w:r>
        <w:t>.</w:t>
      </w:r>
    </w:p>
    <w:p w:rsidR="00540A3E" w:rsidRPr="00553D33" w:rsidRDefault="00540A3E" w:rsidP="00F87838">
      <w:pPr>
        <w:pStyle w:val="Default"/>
        <w:ind w:firstLine="550"/>
        <w:jc w:val="both"/>
      </w:pPr>
      <w:r>
        <w:t>3.1.2. Проектно-с</w:t>
      </w:r>
      <w:r w:rsidRPr="00553D33">
        <w:t>метная документация</w:t>
      </w:r>
      <w:r>
        <w:t xml:space="preserve"> (при необходимости)</w:t>
      </w:r>
      <w:r w:rsidRPr="00553D33">
        <w:t xml:space="preserve">. </w:t>
      </w:r>
    </w:p>
    <w:p w:rsidR="00540A3E" w:rsidRPr="00553D33" w:rsidRDefault="00540A3E" w:rsidP="00F87838">
      <w:pPr>
        <w:pStyle w:val="Default"/>
        <w:ind w:firstLine="550"/>
        <w:jc w:val="both"/>
      </w:pPr>
      <w:r w:rsidRPr="00553D33">
        <w:t>3.2. На этапе разработки и согласования отчетной документации контролю качества подл</w:t>
      </w:r>
      <w:r w:rsidRPr="00553D33">
        <w:t>е</w:t>
      </w:r>
      <w:r w:rsidRPr="00553D33">
        <w:t xml:space="preserve">жит: </w:t>
      </w:r>
    </w:p>
    <w:p w:rsidR="00540A3E" w:rsidRPr="006A1EE3" w:rsidRDefault="00540A3E" w:rsidP="00F87838">
      <w:pPr>
        <w:pStyle w:val="Default"/>
        <w:ind w:firstLine="550"/>
        <w:jc w:val="both"/>
        <w:rPr>
          <w:color w:val="auto"/>
        </w:rPr>
      </w:pPr>
      <w:r w:rsidRPr="006A1EE3">
        <w:rPr>
          <w:color w:val="auto"/>
        </w:rPr>
        <w:t>3.2.1. Отчет о выполненных работах, услугах.</w:t>
      </w:r>
    </w:p>
    <w:p w:rsidR="00540A3E" w:rsidRPr="00553D33" w:rsidRDefault="00540A3E" w:rsidP="00F87838">
      <w:pPr>
        <w:pStyle w:val="Default"/>
        <w:ind w:firstLine="550"/>
        <w:jc w:val="both"/>
      </w:pPr>
      <w:r>
        <w:t>3.2.2. И</w:t>
      </w:r>
      <w:r w:rsidRPr="00553D33">
        <w:t xml:space="preserve">ная документация, предусмотренная договором. </w:t>
      </w:r>
    </w:p>
    <w:p w:rsidR="00540A3E" w:rsidRDefault="00540A3E" w:rsidP="00DB4E49">
      <w:pPr>
        <w:pStyle w:val="Default"/>
        <w:spacing w:before="120" w:after="120" w:line="360" w:lineRule="auto"/>
        <w:ind w:firstLine="709"/>
        <w:jc w:val="center"/>
        <w:rPr>
          <w:b/>
          <w:bCs/>
        </w:rPr>
      </w:pPr>
    </w:p>
    <w:p w:rsidR="00540A3E" w:rsidRDefault="00540A3E" w:rsidP="00DB4E49">
      <w:pPr>
        <w:pStyle w:val="Default"/>
        <w:spacing w:before="120" w:after="120" w:line="360" w:lineRule="auto"/>
        <w:ind w:firstLine="709"/>
        <w:jc w:val="center"/>
        <w:rPr>
          <w:b/>
          <w:bCs/>
        </w:rPr>
      </w:pPr>
    </w:p>
    <w:p w:rsidR="00540A3E" w:rsidRDefault="00540A3E" w:rsidP="00DB4E49">
      <w:pPr>
        <w:pStyle w:val="Default"/>
        <w:spacing w:before="120" w:after="120" w:line="360" w:lineRule="auto"/>
        <w:ind w:firstLine="709"/>
        <w:jc w:val="center"/>
        <w:rPr>
          <w:b/>
          <w:bCs/>
        </w:rPr>
      </w:pPr>
    </w:p>
    <w:p w:rsidR="00540A3E" w:rsidRDefault="00540A3E" w:rsidP="00F87838">
      <w:pPr>
        <w:pStyle w:val="Default"/>
        <w:spacing w:before="120" w:after="120"/>
        <w:ind w:firstLine="550"/>
        <w:jc w:val="center"/>
        <w:rPr>
          <w:b/>
          <w:bCs/>
        </w:rPr>
      </w:pPr>
      <w:r w:rsidRPr="00DB4E49">
        <w:rPr>
          <w:b/>
          <w:bCs/>
        </w:rPr>
        <w:lastRenderedPageBreak/>
        <w:t xml:space="preserve">4. ПОРЯДОК ПОДГОТОВКИ И ПРОВЕДЕНИЯ КОНТРОЛЯ КАЧЕСТВА </w:t>
      </w:r>
    </w:p>
    <w:p w:rsidR="00540A3E" w:rsidRPr="00DB4E49" w:rsidRDefault="00540A3E" w:rsidP="00F87838">
      <w:pPr>
        <w:pStyle w:val="Default"/>
        <w:spacing w:before="120" w:after="120"/>
        <w:ind w:firstLine="550"/>
        <w:jc w:val="center"/>
      </w:pPr>
      <w:r w:rsidRPr="00DB4E49">
        <w:rPr>
          <w:b/>
          <w:bCs/>
        </w:rPr>
        <w:t>ДОГОВОРНОЙ И ОТЧЕТНОЙ ДОКУМЕНТАЦИИ</w:t>
      </w:r>
    </w:p>
    <w:p w:rsidR="00540A3E" w:rsidRPr="00DB4E49" w:rsidRDefault="00540A3E" w:rsidP="00F87838">
      <w:pPr>
        <w:pStyle w:val="Default"/>
        <w:ind w:firstLine="550"/>
        <w:jc w:val="both"/>
      </w:pPr>
      <w:r w:rsidRPr="00DB4E49">
        <w:t>4.1. Контроль качества договорной и отчетной документации проводится посредством эк</w:t>
      </w:r>
      <w:r w:rsidRPr="00DB4E49">
        <w:t>с</w:t>
      </w:r>
      <w:r w:rsidRPr="00DB4E49">
        <w:t>пертной оценки данной документации с целью контроля и исполнения членами Партнерства зак</w:t>
      </w:r>
      <w:r w:rsidRPr="00DB4E49">
        <w:t>о</w:t>
      </w:r>
      <w:r w:rsidRPr="00DB4E49">
        <w:t xml:space="preserve">нодательства РФ, а также действующих стандартов и правил Партнерства. </w:t>
      </w:r>
    </w:p>
    <w:p w:rsidR="00540A3E" w:rsidRDefault="00540A3E" w:rsidP="00F87838">
      <w:pPr>
        <w:pStyle w:val="Default"/>
        <w:ind w:firstLine="550"/>
        <w:jc w:val="both"/>
      </w:pPr>
      <w:r w:rsidRPr="00DB4E49">
        <w:t>4.2. Контроль выполнения членами Партнерства требований законодательных актов Росси</w:t>
      </w:r>
      <w:r w:rsidRPr="00DB4E49">
        <w:t>й</w:t>
      </w:r>
      <w:r w:rsidRPr="00DB4E49">
        <w:t>ской Федерации и стандартов Партнерства осуществляются путем проведения плановых проверок, а также проведения внеплановых проверок, относящихся к случаям нарушений действующих ст</w:t>
      </w:r>
      <w:r>
        <w:t xml:space="preserve">андартов и правил по проведению </w:t>
      </w:r>
      <w:r w:rsidRPr="00875B21">
        <w:t>работ</w:t>
      </w:r>
      <w:r>
        <w:t>, услуг</w:t>
      </w:r>
      <w:r w:rsidRPr="00875B21">
        <w:t xml:space="preserve"> по </w:t>
      </w:r>
      <w:r w:rsidRPr="00875B21">
        <w:rPr>
          <w:color w:val="121212"/>
        </w:rPr>
        <w:t>управлению, содержанию, обслуживанию и капитальному ремонту жилых и производственных объектов</w:t>
      </w:r>
      <w:r>
        <w:t>.</w:t>
      </w:r>
    </w:p>
    <w:p w:rsidR="00540A3E" w:rsidRDefault="00540A3E" w:rsidP="00F87838">
      <w:pPr>
        <w:pStyle w:val="Default"/>
        <w:ind w:firstLine="550"/>
        <w:jc w:val="both"/>
      </w:pPr>
      <w:r>
        <w:t>4.3. Экспертная оценка договорной и отчетной документации выполняется членом Партне</w:t>
      </w:r>
      <w:r>
        <w:t>р</w:t>
      </w:r>
      <w:r>
        <w:t>ства.</w:t>
      </w:r>
    </w:p>
    <w:p w:rsidR="00540A3E" w:rsidRDefault="00540A3E" w:rsidP="00F87838">
      <w:pPr>
        <w:pStyle w:val="Default"/>
        <w:ind w:firstLine="550"/>
        <w:jc w:val="both"/>
      </w:pPr>
      <w:r>
        <w:t>4.4. Выбор организации (далее – Экспертная организация), проводящей экспертную оценку (далее – экспертизу) отчетной и договорной документации осуществляет Совет Партнерства.</w:t>
      </w:r>
    </w:p>
    <w:p w:rsidR="00540A3E" w:rsidRDefault="00540A3E" w:rsidP="00F87838">
      <w:pPr>
        <w:pStyle w:val="Default"/>
        <w:ind w:firstLine="550"/>
        <w:jc w:val="both"/>
      </w:pPr>
      <w:r>
        <w:t>4.5. Экспертиза документации проводится по каждой из выполненных членами Партнерства работ, услуг в области</w:t>
      </w:r>
      <w:r w:rsidRPr="00875B21">
        <w:t xml:space="preserve"> </w:t>
      </w:r>
      <w:r w:rsidRPr="00875B21">
        <w:rPr>
          <w:color w:val="121212"/>
        </w:rPr>
        <w:t>управлени</w:t>
      </w:r>
      <w:r>
        <w:rPr>
          <w:color w:val="121212"/>
        </w:rPr>
        <w:t>я</w:t>
      </w:r>
      <w:r w:rsidRPr="00875B21">
        <w:rPr>
          <w:color w:val="121212"/>
        </w:rPr>
        <w:t>, содержани</w:t>
      </w:r>
      <w:r>
        <w:rPr>
          <w:color w:val="121212"/>
        </w:rPr>
        <w:t>я</w:t>
      </w:r>
      <w:r w:rsidRPr="00875B21">
        <w:rPr>
          <w:color w:val="121212"/>
        </w:rPr>
        <w:t>, обслуживани</w:t>
      </w:r>
      <w:r>
        <w:rPr>
          <w:color w:val="121212"/>
        </w:rPr>
        <w:t>я</w:t>
      </w:r>
      <w:r w:rsidRPr="00875B21">
        <w:rPr>
          <w:color w:val="121212"/>
        </w:rPr>
        <w:t xml:space="preserve"> и капитально</w:t>
      </w:r>
      <w:r>
        <w:rPr>
          <w:color w:val="121212"/>
        </w:rPr>
        <w:t>го</w:t>
      </w:r>
      <w:r w:rsidRPr="00875B21">
        <w:rPr>
          <w:color w:val="121212"/>
        </w:rPr>
        <w:t xml:space="preserve"> ремонт</w:t>
      </w:r>
      <w:r>
        <w:rPr>
          <w:color w:val="121212"/>
        </w:rPr>
        <w:t>а</w:t>
      </w:r>
      <w:r w:rsidRPr="00875B21">
        <w:rPr>
          <w:color w:val="121212"/>
        </w:rPr>
        <w:t xml:space="preserve"> жилых и производственных объектов</w:t>
      </w:r>
      <w:r w:rsidRPr="00875B21">
        <w:t xml:space="preserve"> </w:t>
      </w:r>
      <w:r>
        <w:t>ЖКХ на каждый вид документации отдельно.</w:t>
      </w:r>
    </w:p>
    <w:p w:rsidR="00540A3E" w:rsidRDefault="00540A3E" w:rsidP="00F87838">
      <w:pPr>
        <w:pStyle w:val="Default"/>
        <w:ind w:firstLine="550"/>
        <w:jc w:val="both"/>
      </w:pPr>
      <w:r>
        <w:t>4.6. Состав договорной и отчетной документации, подлежащей экспертизе, а также другая необходимая для проведения экспертизы документация, определяется договором на проведение экспертизы.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>4.7. Затраты на проведение экспертизы договорной и отчетной документации формируютс</w:t>
      </w:r>
      <w:r>
        <w:rPr>
          <w:color w:val="auto"/>
        </w:rPr>
        <w:t>я на этапе подготовки договора</w:t>
      </w:r>
      <w:r w:rsidRPr="00DB4E49">
        <w:rPr>
          <w:color w:val="auto"/>
        </w:rPr>
        <w:t xml:space="preserve"> и включаются в сметную стоимость работ.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>4.8. Стоимость экспертизы договорной и отчетной документации не может превышать 20% от</w:t>
      </w:r>
      <w:r>
        <w:rPr>
          <w:color w:val="auto"/>
        </w:rPr>
        <w:t xml:space="preserve"> общей суммы договора</w:t>
      </w:r>
      <w:r w:rsidRPr="00DB4E49">
        <w:rPr>
          <w:color w:val="auto"/>
        </w:rPr>
        <w:t xml:space="preserve">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 xml:space="preserve">4.9. Экспертиза проводится после оформления договорных отношений между Экспертной организацией и разработчиком документации, а также представления последним на экспертизу всей документации, в течение 10-ти рабочих дней, но не позднее 20 рабочих дней.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>4.10. Вся направляемая на экспертизу и в архив Партнерства документация, должна быть оформлена в соответствии с законодательством РФ, а также нормат</w:t>
      </w:r>
      <w:r>
        <w:rPr>
          <w:color w:val="auto"/>
        </w:rPr>
        <w:t>ивными документами Пар</w:t>
      </w:r>
      <w:r>
        <w:rPr>
          <w:color w:val="auto"/>
        </w:rPr>
        <w:t>т</w:t>
      </w:r>
      <w:r>
        <w:rPr>
          <w:color w:val="auto"/>
        </w:rPr>
        <w:t>нерства.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 xml:space="preserve">4.11. В архив Партнерства направляется один экземпляр, подлежащей экспертизе отчетной документации на электронном носителе (CD или DVD) в формате PDF.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>4.12. При необходимости соблюдения конфиденциальности полученной информации, Экспертная организация и исполнитель работ заключают соглашение о конфиденциальности. В с</w:t>
      </w:r>
      <w:r w:rsidRPr="00DB4E49">
        <w:rPr>
          <w:color w:val="auto"/>
        </w:rPr>
        <w:t>о</w:t>
      </w:r>
      <w:r w:rsidRPr="00DB4E49">
        <w:rPr>
          <w:color w:val="auto"/>
        </w:rPr>
        <w:t xml:space="preserve">глашении о конфиденциальности должен быть предусмотрен порядок передачи информации.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>4.13. Экспертное заключение составляется в 3-х экземплярах для передачи по одному экзе</w:t>
      </w:r>
      <w:r w:rsidRPr="00DB4E49">
        <w:rPr>
          <w:color w:val="auto"/>
        </w:rPr>
        <w:t>м</w:t>
      </w:r>
      <w:r w:rsidRPr="00DB4E49">
        <w:rPr>
          <w:color w:val="auto"/>
        </w:rPr>
        <w:t xml:space="preserve">пляру каждому участнику договора и в Партнерство. </w:t>
      </w:r>
    </w:p>
    <w:p w:rsidR="00540A3E" w:rsidRPr="00DB4E49" w:rsidRDefault="00540A3E" w:rsidP="00F87838">
      <w:pPr>
        <w:pStyle w:val="Default"/>
        <w:keepNext/>
        <w:keepLines/>
        <w:widowControl w:val="0"/>
        <w:ind w:firstLine="550"/>
        <w:jc w:val="both"/>
        <w:rPr>
          <w:color w:val="auto"/>
        </w:rPr>
      </w:pPr>
      <w:r>
        <w:rPr>
          <w:color w:val="auto"/>
        </w:rPr>
        <w:t>4.14. В заключение</w:t>
      </w:r>
      <w:r w:rsidRPr="00DB4E49">
        <w:rPr>
          <w:color w:val="auto"/>
        </w:rPr>
        <w:t xml:space="preserve"> экспертизы по отчетной документации должно быть раскрыто - полнота выполненной работы в соответствии с техническим заданием и программой на эту работу, соо</w:t>
      </w:r>
      <w:r w:rsidRPr="00DB4E49">
        <w:rPr>
          <w:color w:val="auto"/>
        </w:rPr>
        <w:t>т</w:t>
      </w:r>
      <w:r w:rsidRPr="00DB4E49">
        <w:rPr>
          <w:color w:val="auto"/>
        </w:rPr>
        <w:t>ветствие отчетной документации законодатель</w:t>
      </w:r>
      <w:r>
        <w:rPr>
          <w:color w:val="auto"/>
        </w:rPr>
        <w:t>ству РФ, а также стандартам и правилам, устано</w:t>
      </w:r>
      <w:r>
        <w:rPr>
          <w:color w:val="auto"/>
        </w:rPr>
        <w:t>в</w:t>
      </w:r>
      <w:r>
        <w:rPr>
          <w:color w:val="auto"/>
        </w:rPr>
        <w:t>ленным Партнерством, должна быть дана оценка качества документации, представленной на эк</w:t>
      </w:r>
      <w:r>
        <w:rPr>
          <w:color w:val="auto"/>
        </w:rPr>
        <w:t>с</w:t>
      </w:r>
      <w:r>
        <w:rPr>
          <w:color w:val="auto"/>
        </w:rPr>
        <w:t>пертизу.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 xml:space="preserve">4.15. </w:t>
      </w:r>
      <w:r>
        <w:rPr>
          <w:color w:val="auto"/>
        </w:rPr>
        <w:t>При несоответствии</w:t>
      </w:r>
      <w:r w:rsidRPr="00DB4E49">
        <w:rPr>
          <w:color w:val="auto"/>
        </w:rPr>
        <w:t xml:space="preserve"> представленной на экспертизу отчетной документации требован</w:t>
      </w:r>
      <w:r w:rsidRPr="00DB4E49">
        <w:rPr>
          <w:color w:val="auto"/>
        </w:rPr>
        <w:t>и</w:t>
      </w:r>
      <w:r w:rsidRPr="00DB4E49">
        <w:rPr>
          <w:color w:val="auto"/>
        </w:rPr>
        <w:t>ям и законодательства РФ, а также стандартам и правилам, установленным Партнерством, а также ее недостаточность требованиям технического задания, данная документации подлежит коррект</w:t>
      </w:r>
      <w:r w:rsidRPr="00DB4E49">
        <w:rPr>
          <w:color w:val="auto"/>
        </w:rPr>
        <w:t>и</w:t>
      </w:r>
      <w:r w:rsidRPr="00DB4E49">
        <w:rPr>
          <w:color w:val="auto"/>
        </w:rPr>
        <w:t xml:space="preserve">ровке и соответствующей доработке, с последующим представлением на повторную экспертизу.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 xml:space="preserve">4.16. Представление отчетной документации на повторную экспертизу проводится в 20-дневный срок, после получения отрицательного заключения.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>
        <w:rPr>
          <w:color w:val="auto"/>
        </w:rPr>
        <w:t>4.17. </w:t>
      </w:r>
      <w:r w:rsidRPr="00DB4E49">
        <w:rPr>
          <w:color w:val="auto"/>
        </w:rPr>
        <w:t xml:space="preserve">Экспертная организация несет ответственность, установленную законодательством РФ и нормативными документами Партнерства, за достоверность выполненной экспертной оценки.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t xml:space="preserve">4.18. Повторная экспертиза отчетных материалов проводится за счет средств разработчика данных материалов. </w:t>
      </w:r>
    </w:p>
    <w:p w:rsidR="00540A3E" w:rsidRPr="00DB4E49" w:rsidRDefault="00540A3E" w:rsidP="00F87838">
      <w:pPr>
        <w:pStyle w:val="Default"/>
        <w:ind w:firstLine="550"/>
        <w:jc w:val="both"/>
        <w:rPr>
          <w:color w:val="auto"/>
        </w:rPr>
      </w:pPr>
      <w:r w:rsidRPr="00DB4E49">
        <w:rPr>
          <w:color w:val="auto"/>
        </w:rPr>
        <w:lastRenderedPageBreak/>
        <w:t xml:space="preserve">4.19. Согласование отчетной документации по итогам проведения </w:t>
      </w:r>
      <w:r>
        <w:rPr>
          <w:color w:val="auto"/>
        </w:rPr>
        <w:t xml:space="preserve">работ, услуг </w:t>
      </w:r>
      <w:r w:rsidRPr="00875B21">
        <w:t xml:space="preserve">по </w:t>
      </w:r>
      <w:r w:rsidRPr="00875B21">
        <w:rPr>
          <w:color w:val="121212"/>
        </w:rPr>
        <w:t>управл</w:t>
      </w:r>
      <w:r w:rsidRPr="00875B21">
        <w:rPr>
          <w:color w:val="121212"/>
        </w:rPr>
        <w:t>е</w:t>
      </w:r>
      <w:r w:rsidRPr="00875B21">
        <w:rPr>
          <w:color w:val="121212"/>
        </w:rPr>
        <w:t>нию, содержанию, обслуживанию и капитальному ремонту жилых и производственных объектов</w:t>
      </w:r>
      <w:r w:rsidRPr="00875B21">
        <w:t xml:space="preserve"> </w:t>
      </w:r>
      <w:r w:rsidRPr="00DB4E49">
        <w:rPr>
          <w:color w:val="auto"/>
        </w:rPr>
        <w:t>проводится Партнерством после получения от Экспертной организации положительного заключ</w:t>
      </w:r>
      <w:r w:rsidRPr="00DB4E49">
        <w:rPr>
          <w:color w:val="auto"/>
        </w:rPr>
        <w:t>е</w:t>
      </w:r>
      <w:r w:rsidRPr="00DB4E49">
        <w:rPr>
          <w:color w:val="auto"/>
        </w:rPr>
        <w:t xml:space="preserve">ния по представленной на экспертизу отчетной документации. </w:t>
      </w:r>
    </w:p>
    <w:p w:rsidR="00540A3E" w:rsidRDefault="00540A3E" w:rsidP="00F5347A">
      <w:pPr>
        <w:pStyle w:val="Default"/>
        <w:spacing w:after="120" w:line="360" w:lineRule="auto"/>
        <w:ind w:firstLine="709"/>
        <w:jc w:val="center"/>
        <w:rPr>
          <w:b/>
          <w:bCs/>
        </w:rPr>
      </w:pPr>
    </w:p>
    <w:p w:rsidR="00540A3E" w:rsidRPr="00F5347A" w:rsidRDefault="00540A3E" w:rsidP="008721B6">
      <w:pPr>
        <w:pStyle w:val="Default"/>
        <w:spacing w:after="120"/>
        <w:ind w:firstLine="550"/>
        <w:jc w:val="center"/>
      </w:pPr>
      <w:r w:rsidRPr="00F5347A">
        <w:rPr>
          <w:b/>
          <w:bCs/>
        </w:rPr>
        <w:t>5. ЗАКЛЮЧИТЕЛЬНЫЕ ПОЛОЖЕНИЯ</w:t>
      </w:r>
    </w:p>
    <w:p w:rsidR="00540A3E" w:rsidRPr="00F5347A" w:rsidRDefault="00540A3E" w:rsidP="008721B6">
      <w:pPr>
        <w:pStyle w:val="Default"/>
        <w:ind w:firstLine="550"/>
        <w:jc w:val="both"/>
      </w:pPr>
      <w:r w:rsidRPr="00F5347A">
        <w:t xml:space="preserve">5.1. Настоящее </w:t>
      </w:r>
      <w:r>
        <w:t>П</w:t>
      </w:r>
      <w:r w:rsidRPr="00F5347A">
        <w:t>оложение вступает в действие со дня утверждения</w:t>
      </w:r>
      <w:r>
        <w:t xml:space="preserve"> Общим собранием</w:t>
      </w:r>
      <w:r w:rsidRPr="00F5347A">
        <w:t xml:space="preserve"> Пар</w:t>
      </w:r>
      <w:r w:rsidRPr="00F5347A">
        <w:t>т</w:t>
      </w:r>
      <w:r w:rsidRPr="00F5347A">
        <w:t>нерства, а в части вопросов, касающихся саморегулирования – со дня внесения Партнерства в го</w:t>
      </w:r>
      <w:r w:rsidRPr="00F5347A">
        <w:t>с</w:t>
      </w:r>
      <w:r w:rsidRPr="00F5347A">
        <w:t xml:space="preserve">ударственный реестр саморегулируемых организаций. </w:t>
      </w:r>
    </w:p>
    <w:p w:rsidR="00540A3E" w:rsidRPr="00F5347A" w:rsidRDefault="00540A3E" w:rsidP="008721B6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F5347A">
        <w:rPr>
          <w:rFonts w:ascii="Times New Roman" w:hAnsi="Times New Roman" w:cs="Times New Roman"/>
          <w:sz w:val="24"/>
          <w:szCs w:val="24"/>
        </w:rPr>
        <w:t xml:space="preserve">5.2.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347A">
        <w:rPr>
          <w:rFonts w:ascii="Times New Roman" w:hAnsi="Times New Roman" w:cs="Times New Roman"/>
          <w:sz w:val="24"/>
          <w:szCs w:val="24"/>
        </w:rPr>
        <w:t>оложение не должно противоречить законодательству Российской Федер</w:t>
      </w:r>
      <w:r w:rsidRPr="00F5347A">
        <w:rPr>
          <w:rFonts w:ascii="Times New Roman" w:hAnsi="Times New Roman" w:cs="Times New Roman"/>
          <w:sz w:val="24"/>
          <w:szCs w:val="24"/>
        </w:rPr>
        <w:t>а</w:t>
      </w:r>
      <w:r w:rsidRPr="00F5347A">
        <w:rPr>
          <w:rFonts w:ascii="Times New Roman" w:hAnsi="Times New Roman" w:cs="Times New Roman"/>
          <w:sz w:val="24"/>
          <w:szCs w:val="24"/>
        </w:rPr>
        <w:t xml:space="preserve">ции, а также Уставу Партнерства. В случае если законами и иными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F5347A">
        <w:rPr>
          <w:rFonts w:ascii="Times New Roman" w:hAnsi="Times New Roman" w:cs="Times New Roman"/>
          <w:sz w:val="24"/>
          <w:szCs w:val="24"/>
        </w:rPr>
        <w:t>а</w:t>
      </w:r>
      <w:r w:rsidRPr="00F5347A">
        <w:rPr>
          <w:rFonts w:ascii="Times New Roman" w:hAnsi="Times New Roman" w:cs="Times New Roman"/>
          <w:sz w:val="24"/>
          <w:szCs w:val="24"/>
        </w:rPr>
        <w:t>к</w:t>
      </w:r>
      <w:r w:rsidRPr="00F5347A">
        <w:rPr>
          <w:rFonts w:ascii="Times New Roman" w:hAnsi="Times New Roman" w:cs="Times New Roman"/>
          <w:sz w:val="24"/>
          <w:szCs w:val="24"/>
        </w:rPr>
        <w:t>тами Российской Федерации, а также Уставом Партнерства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Партнерства.</w:t>
      </w:r>
    </w:p>
    <w:p w:rsidR="00540A3E" w:rsidRPr="00553D33" w:rsidRDefault="00540A3E" w:rsidP="008721B6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540A3E" w:rsidRDefault="00540A3E" w:rsidP="00260CA8">
      <w:pPr>
        <w:pStyle w:val="Default"/>
        <w:keepNext/>
        <w:keepLines/>
        <w:widowControl w:val="0"/>
        <w:spacing w:line="360" w:lineRule="auto"/>
        <w:ind w:firstLine="709"/>
        <w:jc w:val="both"/>
      </w:pPr>
    </w:p>
    <w:p w:rsidR="00540A3E" w:rsidRDefault="00540A3E" w:rsidP="00260CA8">
      <w:pPr>
        <w:pStyle w:val="Default"/>
        <w:spacing w:line="360" w:lineRule="auto"/>
        <w:ind w:firstLine="709"/>
        <w:jc w:val="both"/>
      </w:pPr>
    </w:p>
    <w:p w:rsidR="00540A3E" w:rsidRPr="00553D33" w:rsidRDefault="00540A3E" w:rsidP="00260CA8">
      <w:pPr>
        <w:rPr>
          <w:rFonts w:ascii="Times New Roman" w:hAnsi="Times New Roman" w:cs="Times New Roman"/>
          <w:sz w:val="24"/>
          <w:szCs w:val="24"/>
        </w:rPr>
      </w:pPr>
    </w:p>
    <w:p w:rsidR="00540A3E" w:rsidRPr="00DB4E49" w:rsidRDefault="00540A3E" w:rsidP="00260CA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540A3E" w:rsidRPr="00553D33" w:rsidRDefault="00540A3E">
      <w:pPr>
        <w:rPr>
          <w:rFonts w:ascii="Times New Roman" w:hAnsi="Times New Roman" w:cs="Times New Roman"/>
          <w:sz w:val="24"/>
          <w:szCs w:val="24"/>
        </w:rPr>
      </w:pPr>
    </w:p>
    <w:sectPr w:rsidR="00540A3E" w:rsidRPr="00553D33" w:rsidSect="00F87838">
      <w:footerReference w:type="even" r:id="rId7"/>
      <w:footerReference w:type="default" r:id="rId8"/>
      <w:pgSz w:w="11907" w:h="16840" w:code="9"/>
      <w:pgMar w:top="567" w:right="56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C7" w:rsidRDefault="008F3FC7" w:rsidP="00202834">
      <w:pPr>
        <w:spacing w:line="240" w:lineRule="auto"/>
      </w:pPr>
      <w:r>
        <w:separator/>
      </w:r>
    </w:p>
  </w:endnote>
  <w:endnote w:type="continuationSeparator" w:id="0">
    <w:p w:rsidR="008F3FC7" w:rsidRDefault="008F3FC7" w:rsidP="0020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3E" w:rsidRDefault="00540A3E" w:rsidP="00FA5C29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540A3E" w:rsidRDefault="00540A3E" w:rsidP="00F878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3E" w:rsidRDefault="00540A3E" w:rsidP="00FA5C29">
    <w:pPr>
      <w:pStyle w:val="a5"/>
      <w:framePr w:wrap="around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2F5C75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540A3E" w:rsidRPr="00F87838" w:rsidRDefault="00540A3E" w:rsidP="00F87838">
    <w:pPr>
      <w:pStyle w:val="a5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540A3E" w:rsidRDefault="00540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C7" w:rsidRDefault="008F3FC7" w:rsidP="00202834">
      <w:pPr>
        <w:spacing w:line="240" w:lineRule="auto"/>
      </w:pPr>
      <w:r>
        <w:separator/>
      </w:r>
    </w:p>
  </w:footnote>
  <w:footnote w:type="continuationSeparator" w:id="0">
    <w:p w:rsidR="008F3FC7" w:rsidRDefault="008F3FC7" w:rsidP="002028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4"/>
    <w:rsid w:val="00050C3C"/>
    <w:rsid w:val="000F6002"/>
    <w:rsid w:val="000F7C16"/>
    <w:rsid w:val="00124CEE"/>
    <w:rsid w:val="001747A2"/>
    <w:rsid w:val="001F4362"/>
    <w:rsid w:val="00202834"/>
    <w:rsid w:val="00260CA8"/>
    <w:rsid w:val="002F5C75"/>
    <w:rsid w:val="00332712"/>
    <w:rsid w:val="00332B94"/>
    <w:rsid w:val="00372633"/>
    <w:rsid w:val="00401B61"/>
    <w:rsid w:val="004717BD"/>
    <w:rsid w:val="004C5EB3"/>
    <w:rsid w:val="004D57E8"/>
    <w:rsid w:val="005337F6"/>
    <w:rsid w:val="00540A3E"/>
    <w:rsid w:val="00553D33"/>
    <w:rsid w:val="00637860"/>
    <w:rsid w:val="006A1EE3"/>
    <w:rsid w:val="006D71A4"/>
    <w:rsid w:val="006D747E"/>
    <w:rsid w:val="006D77D3"/>
    <w:rsid w:val="0074407B"/>
    <w:rsid w:val="00855E90"/>
    <w:rsid w:val="008721B6"/>
    <w:rsid w:val="00875B21"/>
    <w:rsid w:val="008F3FC7"/>
    <w:rsid w:val="00960222"/>
    <w:rsid w:val="00961A4C"/>
    <w:rsid w:val="009728F8"/>
    <w:rsid w:val="009C71D6"/>
    <w:rsid w:val="00A31759"/>
    <w:rsid w:val="00A32E94"/>
    <w:rsid w:val="00A43CAD"/>
    <w:rsid w:val="00AA4579"/>
    <w:rsid w:val="00B50D10"/>
    <w:rsid w:val="00B7550F"/>
    <w:rsid w:val="00BA51F4"/>
    <w:rsid w:val="00BB34B3"/>
    <w:rsid w:val="00C22A64"/>
    <w:rsid w:val="00C81BEC"/>
    <w:rsid w:val="00D00486"/>
    <w:rsid w:val="00D92B56"/>
    <w:rsid w:val="00DB4E49"/>
    <w:rsid w:val="00E16790"/>
    <w:rsid w:val="00EB23F9"/>
    <w:rsid w:val="00EE58C0"/>
    <w:rsid w:val="00F23497"/>
    <w:rsid w:val="00F35B1C"/>
    <w:rsid w:val="00F4152E"/>
    <w:rsid w:val="00F5347A"/>
    <w:rsid w:val="00F87838"/>
    <w:rsid w:val="00FA5C29"/>
    <w:rsid w:val="00FB2DB2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34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8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834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2028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83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202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page number"/>
    <w:basedOn w:val="a0"/>
    <w:uiPriority w:val="99"/>
    <w:rsid w:val="00F878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34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8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834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2028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834"/>
    <w:rPr>
      <w:rFonts w:ascii="Calibri" w:hAnsi="Calibri" w:cs="Calibri"/>
      <w:lang w:eastAsia="ru-RU"/>
    </w:rPr>
  </w:style>
  <w:style w:type="paragraph" w:customStyle="1" w:styleId="Default">
    <w:name w:val="Default"/>
    <w:uiPriority w:val="99"/>
    <w:rsid w:val="00202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page number"/>
    <w:basedOn w:val="a0"/>
    <w:uiPriority w:val="99"/>
    <w:rsid w:val="00F87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DNA Project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dcterms:created xsi:type="dcterms:W3CDTF">2013-01-15T03:21:00Z</dcterms:created>
  <dcterms:modified xsi:type="dcterms:W3CDTF">2013-01-22T00:15:00Z</dcterms:modified>
</cp:coreProperties>
</file>