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E0" w:rsidRDefault="00680FE0" w:rsidP="00266525">
      <w:pPr>
        <w:spacing w:line="240" w:lineRule="auto"/>
        <w:ind w:firstLine="396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FE0" w:rsidRPr="00FD63C3" w:rsidRDefault="00680FE0" w:rsidP="00FD63C3">
      <w:pPr>
        <w:spacing w:line="240" w:lineRule="auto"/>
        <w:ind w:left="5245" w:right="31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6525">
        <w:rPr>
          <w:b/>
        </w:rPr>
        <w:t xml:space="preserve">                                                                             </w:t>
      </w:r>
      <w:r w:rsidRPr="00FD63C3">
        <w:rPr>
          <w:rFonts w:ascii="Times New Roman" w:hAnsi="Times New Roman"/>
          <w:b/>
          <w:bCs/>
          <w:sz w:val="24"/>
          <w:szCs w:val="24"/>
          <w:lang w:eastAsia="ru-RU"/>
        </w:rPr>
        <w:t>УВЕРЖДЕНО</w:t>
      </w:r>
    </w:p>
    <w:p w:rsidR="00680FE0" w:rsidRPr="00FD63C3" w:rsidRDefault="00680FE0" w:rsidP="00FD63C3">
      <w:pPr>
        <w:tabs>
          <w:tab w:val="left" w:pos="10065"/>
        </w:tabs>
        <w:spacing w:after="0" w:line="240" w:lineRule="auto"/>
        <w:ind w:left="5529" w:right="141"/>
        <w:rPr>
          <w:rFonts w:ascii="Times New Roman" w:hAnsi="Times New Roman"/>
          <w:b/>
          <w:sz w:val="24"/>
          <w:szCs w:val="24"/>
          <w:lang w:eastAsia="ru-RU"/>
        </w:rPr>
      </w:pPr>
      <w:r w:rsidRPr="00FD63C3">
        <w:rPr>
          <w:rFonts w:ascii="Times New Roman" w:hAnsi="Times New Roman"/>
          <w:sz w:val="24"/>
          <w:szCs w:val="24"/>
          <w:lang w:eastAsia="ru-RU"/>
        </w:rPr>
        <w:t xml:space="preserve">Решением общего собрания членов </w:t>
      </w:r>
      <w:r w:rsidRPr="00FD63C3">
        <w:rPr>
          <w:rFonts w:ascii="Times New Roman" w:hAnsi="Times New Roman"/>
          <w:sz w:val="24"/>
          <w:szCs w:val="24"/>
          <w:lang w:eastAsia="ru-RU"/>
        </w:rPr>
        <w:br/>
        <w:t xml:space="preserve">Саморегулируемой организации </w:t>
      </w:r>
      <w:r w:rsidRPr="00FD63C3">
        <w:rPr>
          <w:rFonts w:ascii="Times New Roman" w:hAnsi="Times New Roman"/>
          <w:sz w:val="24"/>
          <w:szCs w:val="24"/>
          <w:lang w:eastAsia="ru-RU"/>
        </w:rPr>
        <w:br/>
        <w:t xml:space="preserve">Некоммерческого партнерства в сфере </w:t>
      </w:r>
      <w:r w:rsidRPr="00FD63C3">
        <w:rPr>
          <w:rFonts w:ascii="Times New Roman" w:hAnsi="Times New Roman"/>
          <w:sz w:val="24"/>
          <w:szCs w:val="24"/>
          <w:lang w:eastAsia="ru-RU"/>
        </w:rPr>
        <w:br/>
        <w:t xml:space="preserve">эффективного управления недвижимостью и обеспечения безопасности зданий и </w:t>
      </w:r>
      <w:r w:rsidRPr="00FD63C3">
        <w:rPr>
          <w:rFonts w:ascii="Times New Roman" w:hAnsi="Times New Roman"/>
          <w:sz w:val="24"/>
          <w:szCs w:val="24"/>
          <w:lang w:eastAsia="ru-RU"/>
        </w:rPr>
        <w:br/>
        <w:t xml:space="preserve">сооружений при их обслуживании и </w:t>
      </w:r>
      <w:r w:rsidRPr="00FD63C3">
        <w:rPr>
          <w:rFonts w:ascii="Times New Roman" w:hAnsi="Times New Roman"/>
          <w:sz w:val="24"/>
          <w:szCs w:val="24"/>
          <w:lang w:eastAsia="ru-RU"/>
        </w:rPr>
        <w:br/>
        <w:t xml:space="preserve">эксплуатации </w:t>
      </w:r>
      <w:r w:rsidRPr="00FD63C3">
        <w:rPr>
          <w:rFonts w:ascii="Times New Roman" w:hAnsi="Times New Roman"/>
          <w:b/>
          <w:sz w:val="24"/>
          <w:szCs w:val="24"/>
          <w:lang w:eastAsia="ru-RU"/>
        </w:rPr>
        <w:t xml:space="preserve">«МЕЖРЕГИОНАЛЬНОЕ ЖИЛИЩНО-КОММУНАЛЬНОЕ </w:t>
      </w:r>
    </w:p>
    <w:p w:rsidR="00680FE0" w:rsidRPr="00FD63C3" w:rsidRDefault="00680FE0" w:rsidP="00FD63C3">
      <w:pPr>
        <w:spacing w:after="0" w:line="240" w:lineRule="auto"/>
        <w:ind w:left="5529" w:right="311"/>
        <w:rPr>
          <w:rFonts w:ascii="Times New Roman" w:hAnsi="Times New Roman"/>
          <w:b/>
          <w:sz w:val="24"/>
          <w:szCs w:val="24"/>
          <w:lang w:eastAsia="ru-RU"/>
        </w:rPr>
      </w:pPr>
      <w:r w:rsidRPr="00FD63C3">
        <w:rPr>
          <w:rFonts w:ascii="Times New Roman" w:hAnsi="Times New Roman"/>
          <w:b/>
          <w:sz w:val="24"/>
          <w:szCs w:val="24"/>
          <w:lang w:eastAsia="ru-RU"/>
        </w:rPr>
        <w:t>ОБЪЕДИНЕНИЕ»</w:t>
      </w:r>
    </w:p>
    <w:p w:rsidR="00680FE0" w:rsidRPr="00FD63C3" w:rsidRDefault="00680FE0" w:rsidP="00FD63C3">
      <w:pPr>
        <w:spacing w:after="0" w:line="360" w:lineRule="auto"/>
        <w:ind w:left="5529" w:right="311"/>
        <w:jc w:val="right"/>
        <w:rPr>
          <w:rFonts w:ascii="Times New Roman" w:hAnsi="Times New Roman"/>
          <w:sz w:val="10"/>
          <w:szCs w:val="10"/>
          <w:lang w:eastAsia="ru-RU"/>
        </w:rPr>
      </w:pPr>
    </w:p>
    <w:p w:rsidR="00680FE0" w:rsidRPr="00FD63C3" w:rsidRDefault="00680FE0" w:rsidP="00FD63C3">
      <w:pPr>
        <w:spacing w:after="0" w:line="36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3C3">
        <w:rPr>
          <w:rFonts w:ascii="Times New Roman" w:hAnsi="Times New Roman"/>
          <w:sz w:val="24"/>
          <w:szCs w:val="24"/>
          <w:lang w:eastAsia="ru-RU"/>
        </w:rPr>
        <w:t xml:space="preserve">Протокол № </w:t>
      </w:r>
      <w:r w:rsidRPr="00FD63C3">
        <w:rPr>
          <w:rFonts w:ascii="Times New Roman" w:hAnsi="Times New Roman"/>
          <w:sz w:val="24"/>
          <w:szCs w:val="24"/>
          <w:u w:val="single"/>
          <w:lang w:eastAsia="ru-RU"/>
        </w:rPr>
        <w:t>02-ос</w:t>
      </w:r>
      <w:r w:rsidRPr="00FD63C3"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 w:rsidRPr="00FD63C3">
        <w:rPr>
          <w:rFonts w:ascii="Times New Roman" w:hAnsi="Times New Roman"/>
          <w:sz w:val="24"/>
          <w:szCs w:val="24"/>
          <w:u w:val="single"/>
          <w:lang w:eastAsia="ru-RU"/>
        </w:rPr>
        <w:t>27</w:t>
      </w:r>
      <w:r w:rsidRPr="00FD63C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D63C3">
        <w:rPr>
          <w:rFonts w:ascii="Times New Roman" w:hAnsi="Times New Roman"/>
          <w:sz w:val="24"/>
          <w:szCs w:val="24"/>
          <w:u w:val="single"/>
          <w:lang w:eastAsia="ru-RU"/>
        </w:rPr>
        <w:t>декабря</w:t>
      </w:r>
      <w:r w:rsidRPr="00FD63C3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D63C3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FD63C3">
        <w:rPr>
          <w:rFonts w:ascii="Times New Roman" w:hAnsi="Times New Roman"/>
          <w:sz w:val="24"/>
          <w:szCs w:val="24"/>
          <w:lang w:eastAsia="ru-RU"/>
        </w:rPr>
        <w:t>.</w:t>
      </w:r>
    </w:p>
    <w:p w:rsidR="00680FE0" w:rsidRDefault="00680FE0" w:rsidP="00FD63C3">
      <w:pPr>
        <w:spacing w:line="240" w:lineRule="auto"/>
        <w:ind w:left="5529" w:right="31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80FE0" w:rsidRDefault="00680FE0" w:rsidP="00CB1A2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80FE0" w:rsidRDefault="00680FE0" w:rsidP="00CB1A2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80FE0" w:rsidRDefault="00680FE0" w:rsidP="00CB1A2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80FE0" w:rsidRDefault="00680FE0" w:rsidP="00CB1A2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80FE0" w:rsidRDefault="00680FE0" w:rsidP="00CB1A2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80FE0" w:rsidRDefault="00680FE0" w:rsidP="00CB1A2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83A1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ЕГЛАМЕНТ</w:t>
      </w:r>
      <w:r w:rsidRPr="00883A1F">
        <w:rPr>
          <w:rFonts w:ascii="Times New Roman" w:hAnsi="Times New Roman"/>
          <w:b/>
          <w:sz w:val="28"/>
          <w:szCs w:val="28"/>
        </w:rPr>
        <w:t xml:space="preserve"> </w:t>
      </w:r>
    </w:p>
    <w:p w:rsidR="00680FE0" w:rsidRDefault="00680FE0" w:rsidP="00CB1A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63A01">
        <w:rPr>
          <w:rFonts w:ascii="Times New Roman" w:hAnsi="Times New Roman"/>
          <w:b/>
          <w:sz w:val="24"/>
          <w:szCs w:val="24"/>
        </w:rPr>
        <w:t xml:space="preserve">проведения тайного голосования </w:t>
      </w:r>
    </w:p>
    <w:p w:rsidR="00680FE0" w:rsidRPr="00A63A01" w:rsidRDefault="00680FE0" w:rsidP="00CB1A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Общем собрании Партнерства/заседании Совета Партнерства</w:t>
      </w:r>
    </w:p>
    <w:p w:rsidR="00680FE0" w:rsidRDefault="00680FE0" w:rsidP="00CB1A2B">
      <w:pPr>
        <w:pStyle w:val="NoSpacing"/>
      </w:pPr>
    </w:p>
    <w:p w:rsidR="00680FE0" w:rsidRDefault="00680FE0" w:rsidP="00CB1A2B">
      <w:pPr>
        <w:pStyle w:val="NoSpacing"/>
      </w:pPr>
    </w:p>
    <w:p w:rsidR="00680FE0" w:rsidRDefault="00680FE0" w:rsidP="00A63A01">
      <w:pPr>
        <w:pStyle w:val="NoSpacing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1A2B">
        <w:rPr>
          <w:rFonts w:ascii="Times New Roman" w:hAnsi="Times New Roman"/>
          <w:sz w:val="24"/>
          <w:szCs w:val="24"/>
        </w:rPr>
        <w:t>Тайное голосование</w:t>
      </w:r>
      <w:r>
        <w:rPr>
          <w:rFonts w:ascii="Times New Roman" w:hAnsi="Times New Roman"/>
          <w:sz w:val="24"/>
          <w:szCs w:val="24"/>
        </w:rPr>
        <w:t xml:space="preserve"> по вопросам повестки дня заседания Общего собрания СРО НП МЖКО проводится в соответствии с требованиями Устава партнерства или по решению больши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ства присутствующих на Общем собрании членов партнерства.</w:t>
      </w:r>
    </w:p>
    <w:p w:rsidR="00680FE0" w:rsidRDefault="00680FE0" w:rsidP="00A63A01">
      <w:pPr>
        <w:pStyle w:val="NoSpacing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1A2B">
        <w:rPr>
          <w:rFonts w:ascii="Times New Roman" w:hAnsi="Times New Roman"/>
          <w:sz w:val="24"/>
          <w:szCs w:val="24"/>
        </w:rPr>
        <w:t>Тайное голосование</w:t>
      </w:r>
      <w:r>
        <w:rPr>
          <w:rFonts w:ascii="Times New Roman" w:hAnsi="Times New Roman"/>
          <w:sz w:val="24"/>
          <w:szCs w:val="24"/>
        </w:rPr>
        <w:t xml:space="preserve"> по вопросам повестки дня заседания Совета СРО НП МЖКО пров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дится в соответствии с требованиями Устава партнерства или по решению большинства присутс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вующих на заседании членов Совета партнерства.</w:t>
      </w:r>
    </w:p>
    <w:p w:rsidR="00680FE0" w:rsidRDefault="00680FE0" w:rsidP="00A63A01">
      <w:pPr>
        <w:pStyle w:val="NoSpacing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Тайное голосование по выборам в члены Совета СРО НП МЖКО проводится на Общем собрании СРО НП МЖКО в соответствии с требованиями Устава партнерства.</w:t>
      </w:r>
    </w:p>
    <w:p w:rsidR="00680FE0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B1A2B">
        <w:rPr>
          <w:rFonts w:ascii="Times New Roman" w:hAnsi="Times New Roman"/>
          <w:sz w:val="24"/>
          <w:szCs w:val="24"/>
        </w:rPr>
        <w:t>. Для проведения тайного голосования с использованием бюллетеней и определения его р</w:t>
      </w:r>
      <w:r w:rsidRPr="00CB1A2B">
        <w:rPr>
          <w:rFonts w:ascii="Times New Roman" w:hAnsi="Times New Roman"/>
          <w:sz w:val="24"/>
          <w:szCs w:val="24"/>
        </w:rPr>
        <w:t>е</w:t>
      </w:r>
      <w:r w:rsidRPr="00CB1A2B">
        <w:rPr>
          <w:rFonts w:ascii="Times New Roman" w:hAnsi="Times New Roman"/>
          <w:sz w:val="24"/>
          <w:szCs w:val="24"/>
        </w:rPr>
        <w:t xml:space="preserve">зультатов </w:t>
      </w:r>
      <w:r>
        <w:rPr>
          <w:rFonts w:ascii="Times New Roman" w:hAnsi="Times New Roman"/>
          <w:sz w:val="24"/>
          <w:szCs w:val="24"/>
        </w:rPr>
        <w:t xml:space="preserve">участники (для общего собрания партнерства) или члены Совета (для заседания Совета партнерства) </w:t>
      </w:r>
      <w:r w:rsidRPr="00CB1A2B">
        <w:rPr>
          <w:rFonts w:ascii="Times New Roman" w:hAnsi="Times New Roman"/>
          <w:sz w:val="24"/>
          <w:szCs w:val="24"/>
        </w:rPr>
        <w:t>избирают открытым голосованием счетную комиссию в составе трех человек из чи</w:t>
      </w:r>
      <w:r w:rsidRPr="00CB1A2B">
        <w:rPr>
          <w:rFonts w:ascii="Times New Roman" w:hAnsi="Times New Roman"/>
          <w:sz w:val="24"/>
          <w:szCs w:val="24"/>
        </w:rPr>
        <w:t>с</w:t>
      </w:r>
      <w:r w:rsidRPr="00CB1A2B">
        <w:rPr>
          <w:rFonts w:ascii="Times New Roman" w:hAnsi="Times New Roman"/>
          <w:sz w:val="24"/>
          <w:szCs w:val="24"/>
        </w:rPr>
        <w:t xml:space="preserve">ла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CB1A2B">
        <w:rPr>
          <w:rFonts w:ascii="Times New Roman" w:hAnsi="Times New Roman"/>
          <w:sz w:val="24"/>
          <w:szCs w:val="24"/>
        </w:rPr>
        <w:t>присутствующих</w:t>
      </w:r>
      <w:r>
        <w:rPr>
          <w:rFonts w:ascii="Times New Roman" w:hAnsi="Times New Roman"/>
          <w:sz w:val="24"/>
          <w:szCs w:val="24"/>
        </w:rPr>
        <w:t xml:space="preserve"> на Общем собрании или на заседании Совета партнерства</w:t>
      </w:r>
      <w:r w:rsidRPr="00CB1A2B">
        <w:rPr>
          <w:rFonts w:ascii="Times New Roman" w:hAnsi="Times New Roman"/>
          <w:sz w:val="24"/>
          <w:szCs w:val="24"/>
        </w:rPr>
        <w:t>.</w:t>
      </w:r>
    </w:p>
    <w:p w:rsidR="00680FE0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случае выборов кандидатур в коллегиальные или иные органы управления партнерства, к</w:t>
      </w:r>
      <w:r w:rsidRPr="00CB1A2B">
        <w:rPr>
          <w:rFonts w:ascii="Times New Roman" w:hAnsi="Times New Roman"/>
          <w:sz w:val="24"/>
          <w:szCs w:val="24"/>
        </w:rPr>
        <w:t>андидатуры выдвинутые на голосование не могут входить в состав счетной комиссии.</w:t>
      </w:r>
    </w:p>
    <w:p w:rsidR="00680FE0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Выдвинутый на голосование кандидат в состав счетной комиссии</w:t>
      </w:r>
      <w:r w:rsidRPr="00CB1A2B">
        <w:rPr>
          <w:rFonts w:ascii="Times New Roman" w:hAnsi="Times New Roman"/>
          <w:sz w:val="24"/>
          <w:szCs w:val="24"/>
        </w:rPr>
        <w:t xml:space="preserve"> считается избранным в состав счетной комиссии, если за его кандидатуру проголосовало </w:t>
      </w:r>
      <w:r>
        <w:rPr>
          <w:rFonts w:ascii="Times New Roman" w:hAnsi="Times New Roman"/>
          <w:sz w:val="24"/>
          <w:szCs w:val="24"/>
        </w:rPr>
        <w:t xml:space="preserve">простое </w:t>
      </w:r>
      <w:r w:rsidRPr="00CB1A2B">
        <w:rPr>
          <w:rFonts w:ascii="Times New Roman" w:hAnsi="Times New Roman"/>
          <w:sz w:val="24"/>
          <w:szCs w:val="24"/>
        </w:rPr>
        <w:t>большинство голосов от присутствующего состава</w:t>
      </w:r>
      <w:r>
        <w:rPr>
          <w:rFonts w:ascii="Times New Roman" w:hAnsi="Times New Roman"/>
          <w:sz w:val="24"/>
          <w:szCs w:val="24"/>
        </w:rPr>
        <w:t xml:space="preserve"> Общего собрания или Совета партнерства</w:t>
      </w:r>
      <w:r w:rsidRPr="00CB1A2B">
        <w:rPr>
          <w:rFonts w:ascii="Times New Roman" w:hAnsi="Times New Roman"/>
          <w:sz w:val="24"/>
          <w:szCs w:val="24"/>
        </w:rPr>
        <w:t>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</w:t>
      </w:r>
      <w:r w:rsidRPr="00CB1A2B">
        <w:rPr>
          <w:rFonts w:ascii="Times New Roman" w:hAnsi="Times New Roman"/>
          <w:sz w:val="24"/>
          <w:szCs w:val="24"/>
        </w:rPr>
        <w:t>четная комиссия избирает из своего состава председателя и секретаря счетной комиссии, о чем составляется протокол счетной комиссии. Решения счетной комиссии принимаются бол</w:t>
      </w:r>
      <w:r w:rsidRPr="00CB1A2B">
        <w:rPr>
          <w:rFonts w:ascii="Times New Roman" w:hAnsi="Times New Roman"/>
          <w:sz w:val="24"/>
          <w:szCs w:val="24"/>
        </w:rPr>
        <w:t>ь</w:t>
      </w:r>
      <w:r w:rsidRPr="00CB1A2B">
        <w:rPr>
          <w:rFonts w:ascii="Times New Roman" w:hAnsi="Times New Roman"/>
          <w:sz w:val="24"/>
          <w:szCs w:val="24"/>
        </w:rPr>
        <w:t>шинством голосов ее членов.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B1A2B">
        <w:rPr>
          <w:rFonts w:ascii="Times New Roman" w:hAnsi="Times New Roman"/>
          <w:sz w:val="24"/>
          <w:szCs w:val="24"/>
        </w:rPr>
        <w:t>Председатель счетной комиссии организует работу счетной комиссии.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B1A2B">
        <w:rPr>
          <w:rFonts w:ascii="Times New Roman" w:hAnsi="Times New Roman"/>
          <w:sz w:val="24"/>
          <w:szCs w:val="24"/>
        </w:rPr>
        <w:t>Секретарь счетной комиссии ведет протокол заседания счетной комиссии, который подп</w:t>
      </w:r>
      <w:r w:rsidRPr="00CB1A2B">
        <w:rPr>
          <w:rFonts w:ascii="Times New Roman" w:hAnsi="Times New Roman"/>
          <w:sz w:val="24"/>
          <w:szCs w:val="24"/>
        </w:rPr>
        <w:t>и</w:t>
      </w:r>
      <w:r w:rsidRPr="00CB1A2B">
        <w:rPr>
          <w:rFonts w:ascii="Times New Roman" w:hAnsi="Times New Roman"/>
          <w:sz w:val="24"/>
          <w:szCs w:val="24"/>
        </w:rPr>
        <w:t>сывается всеми членами счетной комиссии.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B1A2B">
        <w:rPr>
          <w:rFonts w:ascii="Times New Roman" w:hAnsi="Times New Roman"/>
          <w:sz w:val="24"/>
          <w:szCs w:val="24"/>
        </w:rPr>
        <w:t>. Бюллетени для тайного голосования изготавливаются счетной комиссией в необходимом количестве</w:t>
      </w:r>
      <w:r>
        <w:rPr>
          <w:rFonts w:ascii="Times New Roman" w:hAnsi="Times New Roman"/>
          <w:sz w:val="24"/>
          <w:szCs w:val="24"/>
        </w:rPr>
        <w:t xml:space="preserve"> с фиксированным запасом бюллетеней для случаев возможной их порчи голосующ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ми. </w:t>
      </w:r>
      <w:r w:rsidRPr="00CB1A2B">
        <w:rPr>
          <w:rFonts w:ascii="Times New Roman" w:hAnsi="Times New Roman"/>
          <w:sz w:val="24"/>
          <w:szCs w:val="24"/>
        </w:rPr>
        <w:t xml:space="preserve">Форма бюллетеня </w:t>
      </w:r>
      <w:r>
        <w:rPr>
          <w:rFonts w:ascii="Times New Roman" w:hAnsi="Times New Roman"/>
          <w:sz w:val="24"/>
          <w:szCs w:val="24"/>
        </w:rPr>
        <w:t xml:space="preserve">и количество запасных бюллетеней </w:t>
      </w:r>
      <w:r w:rsidRPr="00CB1A2B">
        <w:rPr>
          <w:rFonts w:ascii="Times New Roman" w:hAnsi="Times New Roman"/>
          <w:sz w:val="24"/>
          <w:szCs w:val="24"/>
        </w:rPr>
        <w:t>утверждается протоколом счетной к</w:t>
      </w:r>
      <w:r w:rsidRPr="00CB1A2B">
        <w:rPr>
          <w:rFonts w:ascii="Times New Roman" w:hAnsi="Times New Roman"/>
          <w:sz w:val="24"/>
          <w:szCs w:val="24"/>
        </w:rPr>
        <w:t>о</w:t>
      </w:r>
      <w:r w:rsidRPr="00CB1A2B">
        <w:rPr>
          <w:rFonts w:ascii="Times New Roman" w:hAnsi="Times New Roman"/>
          <w:sz w:val="24"/>
          <w:szCs w:val="24"/>
        </w:rPr>
        <w:t>миссии.</w:t>
      </w:r>
    </w:p>
    <w:p w:rsidR="00680FE0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B1A2B">
        <w:rPr>
          <w:rFonts w:ascii="Times New Roman" w:hAnsi="Times New Roman"/>
          <w:sz w:val="24"/>
          <w:szCs w:val="24"/>
        </w:rPr>
        <w:t xml:space="preserve">. Текст бюллетеня для тайного голосования по выборам </w:t>
      </w:r>
      <w:r>
        <w:rPr>
          <w:rFonts w:ascii="Times New Roman" w:hAnsi="Times New Roman"/>
          <w:sz w:val="24"/>
          <w:szCs w:val="24"/>
        </w:rPr>
        <w:t>кандидатуры или кандидатур в ко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легиальные или иные органы управления партнерства должен содержать</w:t>
      </w:r>
      <w:r w:rsidRPr="00CB1A2B">
        <w:rPr>
          <w:rFonts w:ascii="Times New Roman" w:hAnsi="Times New Roman"/>
          <w:sz w:val="24"/>
          <w:szCs w:val="24"/>
        </w:rPr>
        <w:t xml:space="preserve"> сведения о том, по как</w:t>
      </w:r>
      <w:r w:rsidRPr="00CB1A2B">
        <w:rPr>
          <w:rFonts w:ascii="Times New Roman" w:hAnsi="Times New Roman"/>
          <w:sz w:val="24"/>
          <w:szCs w:val="24"/>
        </w:rPr>
        <w:t>о</w:t>
      </w:r>
      <w:r w:rsidRPr="00CB1A2B">
        <w:rPr>
          <w:rFonts w:ascii="Times New Roman" w:hAnsi="Times New Roman"/>
          <w:sz w:val="24"/>
          <w:szCs w:val="24"/>
        </w:rPr>
        <w:t>му вопросу проводится голосование, дату, фамили</w:t>
      </w:r>
      <w:r>
        <w:rPr>
          <w:rFonts w:ascii="Times New Roman" w:hAnsi="Times New Roman"/>
          <w:sz w:val="24"/>
          <w:szCs w:val="24"/>
        </w:rPr>
        <w:t>ю</w:t>
      </w:r>
      <w:r w:rsidRPr="00CB1A2B">
        <w:rPr>
          <w:rFonts w:ascii="Times New Roman" w:hAnsi="Times New Roman"/>
          <w:sz w:val="24"/>
          <w:szCs w:val="24"/>
        </w:rPr>
        <w:t>, им</w:t>
      </w:r>
      <w:r>
        <w:rPr>
          <w:rFonts w:ascii="Times New Roman" w:hAnsi="Times New Roman"/>
          <w:sz w:val="24"/>
          <w:szCs w:val="24"/>
        </w:rPr>
        <w:t>я</w:t>
      </w:r>
      <w:r w:rsidRPr="00CB1A2B">
        <w:rPr>
          <w:rFonts w:ascii="Times New Roman" w:hAnsi="Times New Roman"/>
          <w:sz w:val="24"/>
          <w:szCs w:val="24"/>
        </w:rPr>
        <w:t>, отчеств</w:t>
      </w:r>
      <w:r>
        <w:rPr>
          <w:rFonts w:ascii="Times New Roman" w:hAnsi="Times New Roman"/>
          <w:sz w:val="24"/>
          <w:szCs w:val="24"/>
        </w:rPr>
        <w:t>о</w:t>
      </w:r>
      <w:r w:rsidRPr="00CB1A2B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а или кандидатов</w:t>
      </w:r>
      <w:r w:rsidRPr="00CB1A2B">
        <w:rPr>
          <w:rFonts w:ascii="Times New Roman" w:hAnsi="Times New Roman"/>
          <w:sz w:val="24"/>
          <w:szCs w:val="24"/>
        </w:rPr>
        <w:t>. Справа от фамилии кандидата помеща</w:t>
      </w:r>
      <w:r>
        <w:rPr>
          <w:rFonts w:ascii="Times New Roman" w:hAnsi="Times New Roman"/>
          <w:sz w:val="24"/>
          <w:szCs w:val="24"/>
        </w:rPr>
        <w:t>ю</w:t>
      </w:r>
      <w:r w:rsidRPr="00CB1A2B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три графы для отметки волеизъявления голосующих по одному из трех вариантов голосования («ЗА», «ПРОТИВ», «ВОЗДЕРЖАЛСЯ»)</w:t>
      </w:r>
      <w:r w:rsidRPr="00CB1A2B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 случае гол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сования по списку кандидатур в коллегиальные или иные органы управления партнерства в </w:t>
      </w:r>
      <w:r w:rsidRPr="00CB1A2B">
        <w:rPr>
          <w:rFonts w:ascii="Times New Roman" w:hAnsi="Times New Roman"/>
          <w:sz w:val="24"/>
          <w:szCs w:val="24"/>
        </w:rPr>
        <w:t xml:space="preserve">конце </w:t>
      </w:r>
      <w:r>
        <w:rPr>
          <w:rFonts w:ascii="Times New Roman" w:hAnsi="Times New Roman"/>
          <w:sz w:val="24"/>
          <w:szCs w:val="24"/>
        </w:rPr>
        <w:t xml:space="preserve">под </w:t>
      </w:r>
      <w:r w:rsidRPr="00CB1A2B">
        <w:rPr>
          <w:rFonts w:ascii="Times New Roman" w:hAnsi="Times New Roman"/>
          <w:sz w:val="24"/>
          <w:szCs w:val="24"/>
        </w:rPr>
        <w:t>перечн</w:t>
      </w:r>
      <w:r>
        <w:rPr>
          <w:rFonts w:ascii="Times New Roman" w:hAnsi="Times New Roman"/>
          <w:sz w:val="24"/>
          <w:szCs w:val="24"/>
        </w:rPr>
        <w:t>ем</w:t>
      </w:r>
      <w:r w:rsidRPr="00CB1A2B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ур</w:t>
      </w:r>
      <w:r w:rsidRPr="00CB1A2B">
        <w:rPr>
          <w:rFonts w:ascii="Times New Roman" w:hAnsi="Times New Roman"/>
          <w:sz w:val="24"/>
          <w:szCs w:val="24"/>
        </w:rPr>
        <w:t xml:space="preserve"> помеща</w:t>
      </w:r>
      <w:r>
        <w:rPr>
          <w:rFonts w:ascii="Times New Roman" w:hAnsi="Times New Roman"/>
          <w:sz w:val="24"/>
          <w:szCs w:val="24"/>
        </w:rPr>
        <w:t>е</w:t>
      </w:r>
      <w:r w:rsidRPr="00CB1A2B">
        <w:rPr>
          <w:rFonts w:ascii="Times New Roman" w:hAnsi="Times New Roman"/>
          <w:sz w:val="24"/>
          <w:szCs w:val="24"/>
        </w:rPr>
        <w:t>тся строк</w:t>
      </w:r>
      <w:r>
        <w:rPr>
          <w:rFonts w:ascii="Times New Roman" w:hAnsi="Times New Roman"/>
          <w:sz w:val="24"/>
          <w:szCs w:val="24"/>
        </w:rPr>
        <w:t>а</w:t>
      </w:r>
      <w:r w:rsidRPr="00CB1A2B">
        <w:rPr>
          <w:rFonts w:ascii="Times New Roman" w:hAnsi="Times New Roman"/>
          <w:sz w:val="24"/>
          <w:szCs w:val="24"/>
        </w:rPr>
        <w:t xml:space="preserve"> «Против всех» с расположенн</w:t>
      </w:r>
      <w:r>
        <w:rPr>
          <w:rFonts w:ascii="Times New Roman" w:hAnsi="Times New Roman"/>
          <w:sz w:val="24"/>
          <w:szCs w:val="24"/>
        </w:rPr>
        <w:t>ой</w:t>
      </w:r>
      <w:r w:rsidRPr="00CB1A2B">
        <w:rPr>
          <w:rFonts w:ascii="Times New Roman" w:hAnsi="Times New Roman"/>
          <w:sz w:val="24"/>
          <w:szCs w:val="24"/>
        </w:rPr>
        <w:t xml:space="preserve"> справа от </w:t>
      </w:r>
      <w:r>
        <w:rPr>
          <w:rFonts w:ascii="Times New Roman" w:hAnsi="Times New Roman"/>
          <w:sz w:val="24"/>
          <w:szCs w:val="24"/>
        </w:rPr>
        <w:t>наимен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</w:t>
      </w:r>
      <w:r w:rsidRPr="00CB1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графой для отметки волеизъявления голосующих</w:t>
      </w:r>
      <w:r w:rsidRPr="00CB1A2B">
        <w:rPr>
          <w:rFonts w:ascii="Times New Roman" w:hAnsi="Times New Roman"/>
          <w:sz w:val="24"/>
          <w:szCs w:val="24"/>
        </w:rPr>
        <w:t>.</w:t>
      </w:r>
    </w:p>
    <w:p w:rsidR="00680FE0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B1A2B">
        <w:rPr>
          <w:rFonts w:ascii="Times New Roman" w:hAnsi="Times New Roman"/>
          <w:sz w:val="24"/>
          <w:szCs w:val="24"/>
        </w:rPr>
        <w:t>Каждый бюллетень заверяется подписями всех членов счетной комиссии.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B1A2B">
        <w:rPr>
          <w:rFonts w:ascii="Times New Roman" w:hAnsi="Times New Roman"/>
          <w:sz w:val="24"/>
          <w:szCs w:val="24"/>
        </w:rPr>
        <w:t>. Бюллетени для тайного голосования выдаются счетной комиссией в соответствии со сп</w:t>
      </w:r>
      <w:r w:rsidRPr="00CB1A2B">
        <w:rPr>
          <w:rFonts w:ascii="Times New Roman" w:hAnsi="Times New Roman"/>
          <w:sz w:val="24"/>
          <w:szCs w:val="24"/>
        </w:rPr>
        <w:t>и</w:t>
      </w:r>
      <w:r w:rsidRPr="00CB1A2B">
        <w:rPr>
          <w:rFonts w:ascii="Times New Roman" w:hAnsi="Times New Roman"/>
          <w:sz w:val="24"/>
          <w:szCs w:val="24"/>
        </w:rPr>
        <w:t xml:space="preserve">ском </w:t>
      </w:r>
      <w:r>
        <w:rPr>
          <w:rFonts w:ascii="Times New Roman" w:hAnsi="Times New Roman"/>
          <w:sz w:val="24"/>
          <w:szCs w:val="24"/>
        </w:rPr>
        <w:t>участников Общего собрания или заседания Совета партнерства</w:t>
      </w:r>
      <w:r w:rsidRPr="00CB1A2B">
        <w:rPr>
          <w:rFonts w:ascii="Times New Roman" w:hAnsi="Times New Roman"/>
          <w:sz w:val="24"/>
          <w:szCs w:val="24"/>
        </w:rPr>
        <w:t>. При получении бюллетеня голосующий расписывается против своей фамилии в указанном списке.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B1A2B">
        <w:rPr>
          <w:rFonts w:ascii="Times New Roman" w:hAnsi="Times New Roman"/>
          <w:sz w:val="24"/>
          <w:szCs w:val="24"/>
        </w:rPr>
        <w:t>Каждому голосующему выдается один бюллетень.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B1A2B">
        <w:rPr>
          <w:rFonts w:ascii="Times New Roman" w:hAnsi="Times New Roman"/>
          <w:sz w:val="24"/>
          <w:szCs w:val="24"/>
        </w:rPr>
        <w:t>. Испорченный бюллетень до того, как он будет опущен в ящик для голосования, может быть заменен на новый с отметкой об этом в списке</w:t>
      </w:r>
      <w:r>
        <w:rPr>
          <w:rFonts w:ascii="Times New Roman" w:hAnsi="Times New Roman"/>
          <w:sz w:val="24"/>
          <w:szCs w:val="24"/>
        </w:rPr>
        <w:t xml:space="preserve"> состава участников Общего собрания или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седания Совета партнерства</w:t>
      </w:r>
      <w:r w:rsidRPr="00CB1A2B">
        <w:rPr>
          <w:rFonts w:ascii="Times New Roman" w:hAnsi="Times New Roman"/>
          <w:sz w:val="24"/>
          <w:szCs w:val="24"/>
        </w:rPr>
        <w:t>, по которому выдавались бюллетени.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B1A2B">
        <w:rPr>
          <w:rFonts w:ascii="Times New Roman" w:hAnsi="Times New Roman"/>
          <w:sz w:val="24"/>
          <w:szCs w:val="24"/>
        </w:rPr>
        <w:t>Испорченный бюллетень сразу после выдачи нового гасится путем надписи об этом на лиц</w:t>
      </w:r>
      <w:r w:rsidRPr="00CB1A2B">
        <w:rPr>
          <w:rFonts w:ascii="Times New Roman" w:hAnsi="Times New Roman"/>
          <w:sz w:val="24"/>
          <w:szCs w:val="24"/>
        </w:rPr>
        <w:t>е</w:t>
      </w:r>
      <w:r w:rsidRPr="00CB1A2B">
        <w:rPr>
          <w:rFonts w:ascii="Times New Roman" w:hAnsi="Times New Roman"/>
          <w:sz w:val="24"/>
          <w:szCs w:val="24"/>
        </w:rPr>
        <w:t>вой стороне бюллетеня, которая заверяется секретарем счетной комиссии.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B1A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B1A2B">
        <w:rPr>
          <w:rFonts w:ascii="Times New Roman" w:hAnsi="Times New Roman"/>
          <w:sz w:val="24"/>
          <w:szCs w:val="24"/>
        </w:rPr>
        <w:t>. Оставшиеся у счетной комиссии бюллетени после завершения их выдачи также гасятся в присутствии ее членов путем надписи о погашении на оборотной стороне бюллетеня, которая з</w:t>
      </w:r>
      <w:r w:rsidRPr="00CB1A2B">
        <w:rPr>
          <w:rFonts w:ascii="Times New Roman" w:hAnsi="Times New Roman"/>
          <w:sz w:val="24"/>
          <w:szCs w:val="24"/>
        </w:rPr>
        <w:t>а</w:t>
      </w:r>
      <w:r w:rsidRPr="00CB1A2B">
        <w:rPr>
          <w:rFonts w:ascii="Times New Roman" w:hAnsi="Times New Roman"/>
          <w:sz w:val="24"/>
          <w:szCs w:val="24"/>
        </w:rPr>
        <w:t xml:space="preserve">веряется секретарем счетной комиссии и печатью </w:t>
      </w:r>
      <w:r>
        <w:rPr>
          <w:rFonts w:ascii="Times New Roman" w:hAnsi="Times New Roman"/>
          <w:sz w:val="24"/>
          <w:szCs w:val="24"/>
        </w:rPr>
        <w:t>СРО НП МЖКО</w:t>
      </w:r>
      <w:r w:rsidRPr="00CB1A2B">
        <w:rPr>
          <w:rFonts w:ascii="Times New Roman" w:hAnsi="Times New Roman"/>
          <w:sz w:val="24"/>
          <w:szCs w:val="24"/>
        </w:rPr>
        <w:t>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B1A2B">
        <w:rPr>
          <w:rFonts w:ascii="Times New Roman" w:hAnsi="Times New Roman"/>
          <w:sz w:val="24"/>
          <w:szCs w:val="24"/>
        </w:rPr>
        <w:t>Погашенные испорченные и оставшиеся бюллетени упаковываются каждые отдельно.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B1A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CB1A2B">
        <w:rPr>
          <w:rFonts w:ascii="Times New Roman" w:hAnsi="Times New Roman"/>
          <w:sz w:val="24"/>
          <w:szCs w:val="24"/>
        </w:rPr>
        <w:t>. Бюллетени неутвержденной формы или не заверенные  членами счетной комиссии явл</w:t>
      </w:r>
      <w:r w:rsidRPr="00CB1A2B">
        <w:rPr>
          <w:rFonts w:ascii="Times New Roman" w:hAnsi="Times New Roman"/>
          <w:sz w:val="24"/>
          <w:szCs w:val="24"/>
        </w:rPr>
        <w:t>я</w:t>
      </w:r>
      <w:r w:rsidRPr="00CB1A2B">
        <w:rPr>
          <w:rFonts w:ascii="Times New Roman" w:hAnsi="Times New Roman"/>
          <w:sz w:val="24"/>
          <w:szCs w:val="24"/>
        </w:rPr>
        <w:t>ются бюллетенями неустановленной формы и в подсчете голосов не участвуют, упаковываются отдельно.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B1A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CB1A2B">
        <w:rPr>
          <w:rFonts w:ascii="Times New Roman" w:hAnsi="Times New Roman"/>
          <w:sz w:val="24"/>
          <w:szCs w:val="24"/>
        </w:rPr>
        <w:t xml:space="preserve">. Бюллетени, по которым невозможно определить волеизъявление </w:t>
      </w:r>
      <w:r>
        <w:rPr>
          <w:rFonts w:ascii="Times New Roman" w:hAnsi="Times New Roman"/>
          <w:sz w:val="24"/>
          <w:szCs w:val="24"/>
        </w:rPr>
        <w:t>голосующего</w:t>
      </w:r>
      <w:r w:rsidRPr="00CB1A2B">
        <w:rPr>
          <w:rFonts w:ascii="Times New Roman" w:hAnsi="Times New Roman"/>
          <w:sz w:val="24"/>
          <w:szCs w:val="24"/>
        </w:rPr>
        <w:t>, считаю</w:t>
      </w:r>
      <w:r w:rsidRPr="00CB1A2B">
        <w:rPr>
          <w:rFonts w:ascii="Times New Roman" w:hAnsi="Times New Roman"/>
          <w:sz w:val="24"/>
          <w:szCs w:val="24"/>
        </w:rPr>
        <w:t>т</w:t>
      </w:r>
      <w:r w:rsidRPr="00CB1A2B">
        <w:rPr>
          <w:rFonts w:ascii="Times New Roman" w:hAnsi="Times New Roman"/>
          <w:sz w:val="24"/>
          <w:szCs w:val="24"/>
        </w:rPr>
        <w:t>ся недействительными и упаковываются отдельно.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B1A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CB1A2B">
        <w:rPr>
          <w:rFonts w:ascii="Times New Roman" w:hAnsi="Times New Roman"/>
          <w:sz w:val="24"/>
          <w:szCs w:val="24"/>
        </w:rPr>
        <w:t xml:space="preserve">. Время и место голосования, порядок его проведения устанавливаются </w:t>
      </w:r>
      <w:r>
        <w:rPr>
          <w:rFonts w:ascii="Times New Roman" w:hAnsi="Times New Roman"/>
          <w:sz w:val="24"/>
          <w:szCs w:val="24"/>
        </w:rPr>
        <w:t>участниками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щего собрания или заседания Совета партнерства</w:t>
      </w:r>
      <w:r w:rsidRPr="00CB1A2B">
        <w:rPr>
          <w:rFonts w:ascii="Times New Roman" w:hAnsi="Times New Roman"/>
          <w:sz w:val="24"/>
          <w:szCs w:val="24"/>
        </w:rPr>
        <w:t xml:space="preserve"> по предложению счетной комиссии в соответс</w:t>
      </w:r>
      <w:r w:rsidRPr="00CB1A2B">
        <w:rPr>
          <w:rFonts w:ascii="Times New Roman" w:hAnsi="Times New Roman"/>
          <w:sz w:val="24"/>
          <w:szCs w:val="24"/>
        </w:rPr>
        <w:t>т</w:t>
      </w:r>
      <w:r w:rsidRPr="00CB1A2B">
        <w:rPr>
          <w:rFonts w:ascii="Times New Roman" w:hAnsi="Times New Roman"/>
          <w:sz w:val="24"/>
          <w:szCs w:val="24"/>
        </w:rPr>
        <w:t>вии с настоящим Регламентом.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B1A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CB1A2B">
        <w:rPr>
          <w:rFonts w:ascii="Times New Roman" w:hAnsi="Times New Roman"/>
          <w:sz w:val="24"/>
          <w:szCs w:val="24"/>
        </w:rPr>
        <w:t>. Тайное голосование проводится в течение 30 минут с момента начала голосования.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B1A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CB1A2B">
        <w:rPr>
          <w:rFonts w:ascii="Times New Roman" w:hAnsi="Times New Roman"/>
          <w:sz w:val="24"/>
          <w:szCs w:val="24"/>
        </w:rPr>
        <w:t>. Бюллетень для тайного голосования опускается в специальный ящик, опечатанный сче</w:t>
      </w:r>
      <w:r w:rsidRPr="00CB1A2B">
        <w:rPr>
          <w:rFonts w:ascii="Times New Roman" w:hAnsi="Times New Roman"/>
          <w:sz w:val="24"/>
          <w:szCs w:val="24"/>
        </w:rPr>
        <w:t>т</w:t>
      </w:r>
      <w:r w:rsidRPr="00CB1A2B">
        <w:rPr>
          <w:rFonts w:ascii="Times New Roman" w:hAnsi="Times New Roman"/>
          <w:sz w:val="24"/>
          <w:szCs w:val="24"/>
        </w:rPr>
        <w:t>ной комиссией.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B1A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CB1A2B">
        <w:rPr>
          <w:rFonts w:ascii="Times New Roman" w:hAnsi="Times New Roman"/>
          <w:sz w:val="24"/>
          <w:szCs w:val="24"/>
        </w:rPr>
        <w:t xml:space="preserve">. Счетная комиссия обязана создать условия </w:t>
      </w:r>
      <w:r>
        <w:rPr>
          <w:rFonts w:ascii="Times New Roman" w:hAnsi="Times New Roman"/>
          <w:sz w:val="24"/>
          <w:szCs w:val="24"/>
        </w:rPr>
        <w:t>голосующим</w:t>
      </w:r>
      <w:r w:rsidRPr="00CB1A2B">
        <w:rPr>
          <w:rFonts w:ascii="Times New Roman" w:hAnsi="Times New Roman"/>
          <w:sz w:val="24"/>
          <w:szCs w:val="24"/>
        </w:rPr>
        <w:t xml:space="preserve"> для тайной подачи голосов.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B1A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CB1A2B">
        <w:rPr>
          <w:rFonts w:ascii="Times New Roman" w:hAnsi="Times New Roman"/>
          <w:sz w:val="24"/>
          <w:szCs w:val="24"/>
        </w:rPr>
        <w:t>. О результатах тайного голосования счетная комиссия составляет протокол, который по</w:t>
      </w:r>
      <w:r w:rsidRPr="00CB1A2B">
        <w:rPr>
          <w:rFonts w:ascii="Times New Roman" w:hAnsi="Times New Roman"/>
          <w:sz w:val="24"/>
          <w:szCs w:val="24"/>
        </w:rPr>
        <w:t>д</w:t>
      </w:r>
      <w:r w:rsidRPr="00CB1A2B">
        <w:rPr>
          <w:rFonts w:ascii="Times New Roman" w:hAnsi="Times New Roman"/>
          <w:sz w:val="24"/>
          <w:szCs w:val="24"/>
        </w:rPr>
        <w:t>писывается всеми ее членами.</w:t>
      </w:r>
    </w:p>
    <w:p w:rsidR="00680FE0" w:rsidRPr="00CB1A2B" w:rsidRDefault="00680FE0" w:rsidP="00CB1A2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B1A2B">
        <w:rPr>
          <w:rFonts w:ascii="Times New Roman" w:hAnsi="Times New Roman"/>
          <w:sz w:val="24"/>
          <w:szCs w:val="24"/>
        </w:rPr>
        <w:t>. Решение по вопросу, вынесенному на голосование, считается принятым с момента огл</w:t>
      </w:r>
      <w:r w:rsidRPr="00CB1A2B">
        <w:rPr>
          <w:rFonts w:ascii="Times New Roman" w:hAnsi="Times New Roman"/>
          <w:sz w:val="24"/>
          <w:szCs w:val="24"/>
        </w:rPr>
        <w:t>а</w:t>
      </w:r>
      <w:r w:rsidRPr="00CB1A2B">
        <w:rPr>
          <w:rFonts w:ascii="Times New Roman" w:hAnsi="Times New Roman"/>
          <w:sz w:val="24"/>
          <w:szCs w:val="24"/>
        </w:rPr>
        <w:t xml:space="preserve">шения председателем счетной комиссии результатов голосования. </w:t>
      </w:r>
    </w:p>
    <w:sectPr w:rsidR="00680FE0" w:rsidRPr="00CB1A2B" w:rsidSect="00D02F2F">
      <w:footerReference w:type="even" r:id="rId7"/>
      <w:footerReference w:type="default" r:id="rId8"/>
      <w:pgSz w:w="11906" w:h="16838" w:code="9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E0" w:rsidRDefault="00680FE0">
      <w:r>
        <w:separator/>
      </w:r>
    </w:p>
  </w:endnote>
  <w:endnote w:type="continuationSeparator" w:id="0">
    <w:p w:rsidR="00680FE0" w:rsidRDefault="0068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E0" w:rsidRDefault="00680FE0" w:rsidP="002E4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FE0" w:rsidRDefault="00680FE0" w:rsidP="00D02F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E0" w:rsidRDefault="00680FE0" w:rsidP="002E4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0FE0" w:rsidRDefault="00680FE0" w:rsidP="00D02F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E0" w:rsidRDefault="00680FE0">
      <w:r>
        <w:separator/>
      </w:r>
    </w:p>
  </w:footnote>
  <w:footnote w:type="continuationSeparator" w:id="0">
    <w:p w:rsidR="00680FE0" w:rsidRDefault="00680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507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E8F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92E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3E5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5EC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205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C85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EA5D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A21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1AF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55068"/>
    <w:multiLevelType w:val="hybridMultilevel"/>
    <w:tmpl w:val="A764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5E5632"/>
    <w:multiLevelType w:val="hybridMultilevel"/>
    <w:tmpl w:val="FBA6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803"/>
    <w:rsid w:val="00035BA7"/>
    <w:rsid w:val="00114065"/>
    <w:rsid w:val="00154432"/>
    <w:rsid w:val="00173799"/>
    <w:rsid w:val="001C7F3E"/>
    <w:rsid w:val="001F4B92"/>
    <w:rsid w:val="002417DF"/>
    <w:rsid w:val="00257529"/>
    <w:rsid w:val="00266525"/>
    <w:rsid w:val="002B6064"/>
    <w:rsid w:val="002E49B7"/>
    <w:rsid w:val="003242A3"/>
    <w:rsid w:val="00376520"/>
    <w:rsid w:val="00395817"/>
    <w:rsid w:val="003D1A56"/>
    <w:rsid w:val="003E6513"/>
    <w:rsid w:val="0051522A"/>
    <w:rsid w:val="00547C29"/>
    <w:rsid w:val="00590EBE"/>
    <w:rsid w:val="00610549"/>
    <w:rsid w:val="0063338F"/>
    <w:rsid w:val="00680FE0"/>
    <w:rsid w:val="006B6FA4"/>
    <w:rsid w:val="006C6719"/>
    <w:rsid w:val="006E05FB"/>
    <w:rsid w:val="00744DF7"/>
    <w:rsid w:val="00792DEA"/>
    <w:rsid w:val="00822716"/>
    <w:rsid w:val="00827C51"/>
    <w:rsid w:val="00883A1F"/>
    <w:rsid w:val="008944EA"/>
    <w:rsid w:val="00897657"/>
    <w:rsid w:val="00945426"/>
    <w:rsid w:val="009D6514"/>
    <w:rsid w:val="00A2415F"/>
    <w:rsid w:val="00A57BF5"/>
    <w:rsid w:val="00A63A01"/>
    <w:rsid w:val="00AB0B21"/>
    <w:rsid w:val="00AD486D"/>
    <w:rsid w:val="00AD7CDC"/>
    <w:rsid w:val="00AD7F66"/>
    <w:rsid w:val="00AE7256"/>
    <w:rsid w:val="00AF26D3"/>
    <w:rsid w:val="00B5059C"/>
    <w:rsid w:val="00B645D7"/>
    <w:rsid w:val="00C40803"/>
    <w:rsid w:val="00CA07B1"/>
    <w:rsid w:val="00CB1A2B"/>
    <w:rsid w:val="00D02F2F"/>
    <w:rsid w:val="00D07F54"/>
    <w:rsid w:val="00D34E94"/>
    <w:rsid w:val="00D353E2"/>
    <w:rsid w:val="00D55FC3"/>
    <w:rsid w:val="00D623E8"/>
    <w:rsid w:val="00D70DAF"/>
    <w:rsid w:val="00DE0827"/>
    <w:rsid w:val="00E12855"/>
    <w:rsid w:val="00E209AA"/>
    <w:rsid w:val="00E24756"/>
    <w:rsid w:val="00EC1B04"/>
    <w:rsid w:val="00F86BA2"/>
    <w:rsid w:val="00FD63C3"/>
    <w:rsid w:val="00FD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1A2B"/>
    <w:pPr>
      <w:ind w:left="720"/>
      <w:contextualSpacing/>
    </w:pPr>
  </w:style>
  <w:style w:type="paragraph" w:styleId="NoSpacing">
    <w:name w:val="No Spacing"/>
    <w:uiPriority w:val="99"/>
    <w:qFormat/>
    <w:rsid w:val="00CB1A2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4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A56"/>
    <w:rPr>
      <w:rFonts w:ascii="Times New Roman" w:hAnsi="Times New Roman" w:cs="Times New Roman"/>
      <w:sz w:val="2"/>
      <w:lang w:eastAsia="en-US"/>
    </w:rPr>
  </w:style>
  <w:style w:type="paragraph" w:styleId="BodyText">
    <w:name w:val="Body Text"/>
    <w:basedOn w:val="Normal"/>
    <w:link w:val="BodyTextChar"/>
    <w:uiPriority w:val="99"/>
    <w:rsid w:val="00266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NormalIndent">
    <w:name w:val="Normal Indent"/>
    <w:basedOn w:val="Normal"/>
    <w:uiPriority w:val="99"/>
    <w:rsid w:val="00266525"/>
    <w:pPr>
      <w:ind w:left="708"/>
    </w:pPr>
  </w:style>
  <w:style w:type="paragraph" w:styleId="BodyText2">
    <w:name w:val="Body Text 2"/>
    <w:basedOn w:val="Normal"/>
    <w:link w:val="BodyText2Char"/>
    <w:uiPriority w:val="99"/>
    <w:rsid w:val="002665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2665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26652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2665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66525"/>
    <w:rPr>
      <w:rFonts w:ascii="Times New Roman" w:hAnsi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266525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D02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02F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791</Words>
  <Characters>4509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Елена</cp:lastModifiedBy>
  <cp:revision>2</cp:revision>
  <cp:lastPrinted>2012-08-10T01:01:00Z</cp:lastPrinted>
  <dcterms:created xsi:type="dcterms:W3CDTF">2013-01-24T03:03:00Z</dcterms:created>
  <dcterms:modified xsi:type="dcterms:W3CDTF">2013-01-24T03:03:00Z</dcterms:modified>
</cp:coreProperties>
</file>